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6F6" w:rsidRDefault="00E450E4">
      <w:pPr>
        <w:jc w:val="center"/>
      </w:pPr>
      <w:r>
        <w:rPr>
          <w:smallCaps/>
        </w:rPr>
        <w:t>The Desıgn Of The Visual Communication Mediums, Movie Posters: Semiotic Analyses Of The Posters Of The Movie “</w:t>
      </w:r>
      <w:proofErr w:type="spellStart"/>
      <w:r>
        <w:rPr>
          <w:smallCaps/>
        </w:rPr>
        <w:t>Recep</w:t>
      </w:r>
      <w:proofErr w:type="spellEnd"/>
      <w:r>
        <w:rPr>
          <w:smallCaps/>
        </w:rPr>
        <w:t xml:space="preserve"> </w:t>
      </w:r>
      <w:proofErr w:type="spellStart"/>
      <w:r>
        <w:rPr>
          <w:smallCaps/>
        </w:rPr>
        <w:t>İved</w:t>
      </w:r>
      <w:r w:rsidR="00DB6A28">
        <w:rPr>
          <w:smallCaps/>
        </w:rPr>
        <w:t>i</w:t>
      </w:r>
      <w:bookmarkStart w:id="0" w:name="_GoBack"/>
      <w:bookmarkEnd w:id="0"/>
      <w:r>
        <w:rPr>
          <w:smallCaps/>
        </w:rPr>
        <w:t>k</w:t>
      </w:r>
      <w:proofErr w:type="spellEnd"/>
      <w:r>
        <w:rPr>
          <w:smallCaps/>
        </w:rPr>
        <w:t xml:space="preserve"> 4”</w:t>
      </w:r>
    </w:p>
    <w:p w:rsidR="002A7A72" w:rsidRDefault="00E450E4" w:rsidP="002A7A72">
      <w:pPr>
        <w:spacing w:before="280" w:after="180"/>
        <w:jc w:val="center"/>
        <w:rPr>
          <w:smallCaps/>
        </w:rPr>
      </w:pPr>
      <w:r>
        <w:rPr>
          <w:smallCaps/>
        </w:rPr>
        <w:t xml:space="preserve">Tamer </w:t>
      </w:r>
      <w:proofErr w:type="spellStart"/>
      <w:r>
        <w:rPr>
          <w:smallCaps/>
        </w:rPr>
        <w:t>Kavuran</w:t>
      </w:r>
      <w:proofErr w:type="spellEnd"/>
      <w:r w:rsidR="00493E4E">
        <w:rPr>
          <w:smallCaps/>
        </w:rPr>
        <w:t xml:space="preserve"> and </w:t>
      </w:r>
      <w:r>
        <w:rPr>
          <w:smallCaps/>
        </w:rPr>
        <w:t xml:space="preserve">Ali </w:t>
      </w:r>
      <w:proofErr w:type="spellStart"/>
      <w:r>
        <w:rPr>
          <w:smallCaps/>
        </w:rPr>
        <w:t>Çetinkaya</w:t>
      </w:r>
      <w:proofErr w:type="spellEnd"/>
    </w:p>
    <w:p w:rsidR="001366F6" w:rsidRDefault="00493E4E">
      <w:pPr>
        <w:jc w:val="center"/>
        <w:rPr>
          <w:b/>
          <w:bCs/>
        </w:rPr>
      </w:pPr>
      <w:r>
        <w:rPr>
          <w:b/>
          <w:bCs/>
        </w:rPr>
        <w:t>Introduction</w:t>
      </w:r>
    </w:p>
    <w:p w:rsidR="00E450E4" w:rsidRPr="001773AA" w:rsidRDefault="00E450E4" w:rsidP="00EE402E">
      <w:pPr>
        <w:jc w:val="both"/>
        <w:rPr>
          <w:rFonts w:eastAsia="Calibri"/>
          <w:color w:val="000000"/>
          <w:sz w:val="20"/>
          <w:szCs w:val="20"/>
        </w:rPr>
      </w:pPr>
      <w:r w:rsidRPr="001773AA">
        <w:rPr>
          <w:rFonts w:eastAsia="Calibri"/>
          <w:color w:val="000000"/>
          <w:sz w:val="20"/>
          <w:szCs w:val="20"/>
        </w:rPr>
        <w:t>Human beings have developed many methods and techniques to solve the communication problem that is one of the most important needs. One of these means is the ‘posters’. Posters are important means of communicat</w:t>
      </w:r>
      <w:r>
        <w:rPr>
          <w:rFonts w:eastAsia="Calibri"/>
          <w:color w:val="000000"/>
          <w:sz w:val="20"/>
          <w:szCs w:val="20"/>
        </w:rPr>
        <w:t>ion and are products of graphic</w:t>
      </w:r>
      <w:r w:rsidRPr="001773AA">
        <w:rPr>
          <w:rFonts w:eastAsia="Calibri"/>
          <w:color w:val="000000"/>
          <w:sz w:val="20"/>
          <w:szCs w:val="20"/>
        </w:rPr>
        <w:t xml:space="preserve"> design. This requires that a poster must be esthetical as well as functional. Posters are at the same time products of visual communication with artistic value. The design of them is important like it is the case in many other products, because posters reach massive people with their artistic values and beauty of their presentations and their being functional, and contribute greatly to the interaction among people and to the development of visual communication. Posters carry these characteristics and are divided into various types among them. One of these types is the </w:t>
      </w:r>
      <w:r w:rsidRPr="00617CEB">
        <w:rPr>
          <w:rFonts w:eastAsia="Calibri"/>
          <w:i/>
          <w:color w:val="000000"/>
          <w:sz w:val="20"/>
          <w:szCs w:val="20"/>
        </w:rPr>
        <w:t>cultural and artistic</w:t>
      </w:r>
      <w:r w:rsidRPr="001773AA">
        <w:rPr>
          <w:rFonts w:eastAsia="Calibri"/>
          <w:color w:val="000000"/>
          <w:sz w:val="20"/>
          <w:szCs w:val="20"/>
        </w:rPr>
        <w:t xml:space="preserve"> posters. Film posters are considered in this type. </w:t>
      </w:r>
    </w:p>
    <w:p w:rsidR="00E450E4" w:rsidRDefault="00E450E4" w:rsidP="00E450E4">
      <w:pPr>
        <w:ind w:firstLine="708"/>
        <w:jc w:val="both"/>
        <w:rPr>
          <w:rFonts w:eastAsia="Calibri"/>
          <w:color w:val="000000"/>
          <w:sz w:val="20"/>
          <w:szCs w:val="20"/>
        </w:rPr>
      </w:pPr>
      <w:r w:rsidRPr="001773AA">
        <w:rPr>
          <w:rFonts w:eastAsia="Calibri"/>
          <w:color w:val="000000"/>
          <w:sz w:val="20"/>
          <w:szCs w:val="20"/>
        </w:rPr>
        <w:t xml:space="preserve">One of the characteristics that make movie posters interesting and special as a means of communication is that they are traveling from city to city, from one country to another country while they are playing their part as a means of communication, and more important than this, their being universal. </w:t>
      </w:r>
    </w:p>
    <w:p w:rsidR="00E450E4" w:rsidRPr="001773AA" w:rsidRDefault="00E450E4" w:rsidP="00DB6A28">
      <w:pPr>
        <w:pStyle w:val="AralkYok"/>
        <w:jc w:val="center"/>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Visual Communication and Graphics Design</w:t>
      </w:r>
    </w:p>
    <w:p w:rsidR="00E450E4" w:rsidRPr="001773AA" w:rsidRDefault="00E450E4" w:rsidP="00EE402E">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Design of visual communication is an important means of communication in conveying the thoughts and emotions that we cannot express in verbal style (</w:t>
      </w:r>
      <w:proofErr w:type="spellStart"/>
      <w:r w:rsidRPr="001773AA">
        <w:rPr>
          <w:rFonts w:ascii="Times New Roman" w:hAnsi="Times New Roman" w:cs="Times New Roman"/>
          <w:color w:val="000000"/>
          <w:sz w:val="20"/>
          <w:szCs w:val="20"/>
          <w:lang w:val="en-US"/>
        </w:rPr>
        <w:t>Öztuna</w:t>
      </w:r>
      <w:proofErr w:type="spellEnd"/>
      <w:r w:rsidRPr="001773AA">
        <w:rPr>
          <w:rFonts w:ascii="Times New Roman" w:hAnsi="Times New Roman" w:cs="Times New Roman"/>
          <w:color w:val="000000"/>
          <w:sz w:val="20"/>
          <w:szCs w:val="20"/>
          <w:lang w:val="en-US"/>
        </w:rPr>
        <w:t xml:space="preserve"> 2007: 11). Visual design is a branch of visual plastic art that has evolved from the communication instinct of the prehistoric man</w:t>
      </w:r>
      <w:r>
        <w:rPr>
          <w:rFonts w:ascii="Times New Roman" w:hAnsi="Times New Roman" w:cs="Times New Roman"/>
          <w:color w:val="000000"/>
          <w:sz w:val="20"/>
          <w:szCs w:val="20"/>
          <w:lang w:val="en-US"/>
        </w:rPr>
        <w:t>,</w:t>
      </w:r>
      <w:r w:rsidRPr="001773AA">
        <w:rPr>
          <w:rFonts w:ascii="Times New Roman" w:hAnsi="Times New Roman" w:cs="Times New Roman"/>
          <w:color w:val="000000"/>
          <w:sz w:val="20"/>
          <w:szCs w:val="20"/>
          <w:lang w:val="en-US"/>
        </w:rPr>
        <w:t xml:space="preserve"> and reached our time within the technical structure of the human culture that has evolved in its core. Visual design is the art of visualizing the thoughts (</w:t>
      </w:r>
      <w:proofErr w:type="spellStart"/>
      <w:r w:rsidRPr="001773AA">
        <w:rPr>
          <w:rFonts w:ascii="Times New Roman" w:hAnsi="Times New Roman" w:cs="Times New Roman"/>
          <w:color w:val="000000"/>
          <w:sz w:val="20"/>
          <w:szCs w:val="20"/>
          <w:lang w:val="en-US"/>
        </w:rPr>
        <w:t>Parlak</w:t>
      </w:r>
      <w:proofErr w:type="spellEnd"/>
      <w:r w:rsidRPr="001773AA">
        <w:rPr>
          <w:rFonts w:ascii="Times New Roman" w:hAnsi="Times New Roman" w:cs="Times New Roman"/>
          <w:color w:val="000000"/>
          <w:sz w:val="20"/>
          <w:szCs w:val="20"/>
          <w:lang w:val="en-US"/>
        </w:rPr>
        <w:t xml:space="preserve"> 2011: 81).</w:t>
      </w:r>
    </w:p>
    <w:p w:rsidR="00E450E4" w:rsidRPr="001773AA"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Visual communication is the fastest and easiest means of communication among the people living on the Earth where nearly 150 languages and 6000 dialects are used. John Locke, a British philosopher and researcher, has shown that human beings perform most of the relations with the environment and other people by using visual aids. According to John Locke, the learning styles and the percentages of them are as follows;  </w:t>
      </w:r>
    </w:p>
    <w:p w:rsidR="00E450E4" w:rsidRPr="001773AA" w:rsidRDefault="00E450E4" w:rsidP="00E450E4">
      <w:pPr>
        <w:pStyle w:val="ListeParagraf"/>
        <w:numPr>
          <w:ilvl w:val="0"/>
          <w:numId w:val="3"/>
        </w:numPr>
        <w:suppressAutoHyphens w:val="0"/>
        <w:spacing w:line="240" w:lineRule="auto"/>
        <w:contextualSpacing/>
        <w:jc w:val="both"/>
        <w:rPr>
          <w:rFonts w:ascii="Times New Roman" w:hAnsi="Times New Roman" w:cs="Times New Roman"/>
          <w:color w:val="000000"/>
          <w:sz w:val="20"/>
          <w:szCs w:val="20"/>
        </w:rPr>
      </w:pPr>
      <w:r w:rsidRPr="001773AA">
        <w:rPr>
          <w:rFonts w:ascii="Times New Roman" w:hAnsi="Times New Roman" w:cs="Times New Roman"/>
          <w:color w:val="000000"/>
          <w:sz w:val="20"/>
          <w:szCs w:val="20"/>
        </w:rPr>
        <w:lastRenderedPageBreak/>
        <w:t>1 % by trying,</w:t>
      </w:r>
    </w:p>
    <w:p w:rsidR="00E450E4" w:rsidRPr="001773AA" w:rsidRDefault="00E450E4" w:rsidP="00E450E4">
      <w:pPr>
        <w:pStyle w:val="ListeParagraf"/>
        <w:numPr>
          <w:ilvl w:val="0"/>
          <w:numId w:val="3"/>
        </w:numPr>
        <w:suppressAutoHyphens w:val="0"/>
        <w:spacing w:line="240" w:lineRule="auto"/>
        <w:contextualSpacing/>
        <w:jc w:val="both"/>
        <w:rPr>
          <w:rFonts w:ascii="Times New Roman" w:hAnsi="Times New Roman" w:cs="Times New Roman"/>
          <w:color w:val="000000"/>
          <w:sz w:val="20"/>
          <w:szCs w:val="20"/>
        </w:rPr>
      </w:pPr>
      <w:r w:rsidRPr="001773AA">
        <w:rPr>
          <w:rFonts w:ascii="Times New Roman" w:hAnsi="Times New Roman" w:cs="Times New Roman"/>
          <w:color w:val="000000"/>
          <w:sz w:val="20"/>
          <w:szCs w:val="20"/>
        </w:rPr>
        <w:t>2 % by reading,</w:t>
      </w:r>
    </w:p>
    <w:p w:rsidR="00E450E4" w:rsidRPr="001773AA" w:rsidRDefault="00E450E4" w:rsidP="00E450E4">
      <w:pPr>
        <w:pStyle w:val="ListeParagraf"/>
        <w:numPr>
          <w:ilvl w:val="0"/>
          <w:numId w:val="3"/>
        </w:numPr>
        <w:suppressAutoHyphens w:val="0"/>
        <w:spacing w:line="240" w:lineRule="auto"/>
        <w:contextualSpacing/>
        <w:jc w:val="both"/>
        <w:rPr>
          <w:rFonts w:ascii="Times New Roman" w:hAnsi="Times New Roman" w:cs="Times New Roman"/>
          <w:color w:val="000000"/>
          <w:sz w:val="20"/>
          <w:szCs w:val="20"/>
        </w:rPr>
      </w:pPr>
      <w:r w:rsidRPr="001773AA">
        <w:rPr>
          <w:rFonts w:ascii="Times New Roman" w:hAnsi="Times New Roman" w:cs="Times New Roman"/>
          <w:color w:val="000000"/>
          <w:sz w:val="20"/>
          <w:szCs w:val="20"/>
        </w:rPr>
        <w:t>4 % by smelling,</w:t>
      </w:r>
    </w:p>
    <w:p w:rsidR="00E450E4" w:rsidRPr="001773AA" w:rsidRDefault="00E450E4" w:rsidP="00E450E4">
      <w:pPr>
        <w:pStyle w:val="ListeParagraf"/>
        <w:numPr>
          <w:ilvl w:val="0"/>
          <w:numId w:val="3"/>
        </w:numPr>
        <w:suppressAutoHyphens w:val="0"/>
        <w:spacing w:line="240" w:lineRule="auto"/>
        <w:contextualSpacing/>
        <w:jc w:val="both"/>
        <w:rPr>
          <w:rFonts w:ascii="Times New Roman" w:hAnsi="Times New Roman" w:cs="Times New Roman"/>
          <w:color w:val="000000"/>
          <w:sz w:val="20"/>
          <w:szCs w:val="20"/>
        </w:rPr>
      </w:pPr>
      <w:r w:rsidRPr="001773AA">
        <w:rPr>
          <w:rFonts w:ascii="Times New Roman" w:hAnsi="Times New Roman" w:cs="Times New Roman"/>
          <w:color w:val="000000"/>
          <w:sz w:val="20"/>
          <w:szCs w:val="20"/>
        </w:rPr>
        <w:t>10 % by hearing,</w:t>
      </w:r>
    </w:p>
    <w:p w:rsidR="00E450E4" w:rsidRPr="001773AA" w:rsidRDefault="00E450E4" w:rsidP="00E450E4">
      <w:pPr>
        <w:pStyle w:val="ListeParagraf"/>
        <w:numPr>
          <w:ilvl w:val="0"/>
          <w:numId w:val="3"/>
        </w:numPr>
        <w:suppressAutoHyphens w:val="0"/>
        <w:spacing w:line="240" w:lineRule="auto"/>
        <w:contextualSpacing/>
        <w:jc w:val="both"/>
        <w:rPr>
          <w:rFonts w:ascii="Times New Roman" w:hAnsi="Times New Roman" w:cs="Times New Roman"/>
          <w:color w:val="000000"/>
          <w:sz w:val="20"/>
          <w:szCs w:val="20"/>
        </w:rPr>
      </w:pPr>
      <w:r w:rsidRPr="001773AA">
        <w:rPr>
          <w:rFonts w:ascii="Times New Roman" w:hAnsi="Times New Roman" w:cs="Times New Roman"/>
          <w:color w:val="000000"/>
          <w:sz w:val="20"/>
          <w:szCs w:val="20"/>
        </w:rPr>
        <w:t>83 % by observing the surrounding environment.</w:t>
      </w:r>
    </w:p>
    <w:p w:rsidR="00E450E4" w:rsidRPr="001773AA"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He states that the 83% is the most effective communication method in our daily lives in visual communication (</w:t>
      </w:r>
      <w:proofErr w:type="spellStart"/>
      <w:r w:rsidRPr="001773AA">
        <w:rPr>
          <w:rFonts w:ascii="Times New Roman" w:hAnsi="Times New Roman" w:cs="Times New Roman"/>
          <w:color w:val="000000"/>
          <w:sz w:val="20"/>
          <w:szCs w:val="20"/>
          <w:lang w:val="en-US"/>
        </w:rPr>
        <w:t>Ketenci</w:t>
      </w:r>
      <w:proofErr w:type="spellEnd"/>
      <w:r w:rsidRPr="001773AA">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and</w:t>
      </w:r>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Bilgili</w:t>
      </w:r>
      <w:proofErr w:type="spellEnd"/>
      <w:r w:rsidRPr="001773AA">
        <w:rPr>
          <w:rFonts w:ascii="Times New Roman" w:hAnsi="Times New Roman" w:cs="Times New Roman"/>
          <w:color w:val="000000"/>
          <w:sz w:val="20"/>
          <w:szCs w:val="20"/>
          <w:lang w:val="en-US"/>
        </w:rPr>
        <w:t xml:space="preserve"> 2006: 274). Visual communication is more easily understood when compared with the colloquial speech and has special codes that do not allow misunderstandings. In this context, the visual communication ha</w:t>
      </w:r>
      <w:r>
        <w:rPr>
          <w:rFonts w:ascii="Times New Roman" w:hAnsi="Times New Roman" w:cs="Times New Roman"/>
          <w:color w:val="000000"/>
          <w:sz w:val="20"/>
          <w:szCs w:val="20"/>
          <w:lang w:val="en-US"/>
        </w:rPr>
        <w:t>s</w:t>
      </w:r>
      <w:r w:rsidRPr="001773AA">
        <w:rPr>
          <w:rFonts w:ascii="Times New Roman" w:hAnsi="Times New Roman" w:cs="Times New Roman"/>
          <w:color w:val="000000"/>
          <w:sz w:val="20"/>
          <w:szCs w:val="20"/>
          <w:lang w:val="en-US"/>
        </w:rPr>
        <w:t xml:space="preserve"> a universal value (Aydın 2004: 23). </w:t>
      </w:r>
    </w:p>
    <w:p w:rsidR="00E450E4" w:rsidRPr="001773AA"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Graphic design is a branch of science that trains people who design and draw posters, fliers, billboards, packages, books, magazines and other similar written and visual elements for the purpose of conveying a given message to a certain intended population in a </w:t>
      </w:r>
      <w:r>
        <w:rPr>
          <w:rFonts w:ascii="Times New Roman" w:hAnsi="Times New Roman" w:cs="Times New Roman"/>
          <w:color w:val="000000"/>
          <w:sz w:val="20"/>
          <w:szCs w:val="20"/>
          <w:lang w:val="en-US"/>
        </w:rPr>
        <w:t>visual way  (</w:t>
      </w:r>
      <w:proofErr w:type="spellStart"/>
      <w:r>
        <w:rPr>
          <w:rFonts w:ascii="Times New Roman" w:hAnsi="Times New Roman" w:cs="Times New Roman"/>
          <w:color w:val="000000"/>
          <w:sz w:val="20"/>
          <w:szCs w:val="20"/>
          <w:lang w:val="en-US"/>
        </w:rPr>
        <w:t>İncearık</w:t>
      </w:r>
      <w:proofErr w:type="spellEnd"/>
      <w:r>
        <w:rPr>
          <w:rFonts w:ascii="Times New Roman" w:hAnsi="Times New Roman" w:cs="Times New Roman"/>
          <w:color w:val="000000"/>
          <w:sz w:val="20"/>
          <w:szCs w:val="20"/>
          <w:lang w:val="en-US"/>
        </w:rPr>
        <w:t xml:space="preserve"> 2012: 5).</w:t>
      </w:r>
      <w:r w:rsidRPr="001773AA">
        <w:rPr>
          <w:rFonts w:ascii="Times New Roman" w:hAnsi="Times New Roman" w:cs="Times New Roman"/>
          <w:color w:val="000000"/>
          <w:sz w:val="20"/>
          <w:szCs w:val="20"/>
          <w:lang w:val="en-US"/>
        </w:rPr>
        <w:t xml:space="preserve"> It is an activity in which the designer takes the ideas, concepts, texts and visual elements and processes them in printing devices, electronic or other relevant processes, and presents them in a striking style. A design may have a philosophical, aesthetical, sensory, emotional or political nature (Ambrose </w:t>
      </w:r>
      <w:r>
        <w:rPr>
          <w:rFonts w:ascii="Times New Roman" w:hAnsi="Times New Roman" w:cs="Times New Roman"/>
          <w:color w:val="000000"/>
          <w:sz w:val="20"/>
          <w:szCs w:val="20"/>
          <w:lang w:val="en-US"/>
        </w:rPr>
        <w:t>and</w:t>
      </w:r>
      <w:r w:rsidRPr="001773AA">
        <w:rPr>
          <w:rFonts w:ascii="Times New Roman" w:hAnsi="Times New Roman" w:cs="Times New Roman"/>
          <w:color w:val="000000"/>
          <w:sz w:val="20"/>
          <w:szCs w:val="20"/>
          <w:lang w:val="en-US"/>
        </w:rPr>
        <w:t xml:space="preserve"> Harris 2012: 10).</w:t>
      </w:r>
    </w:p>
    <w:p w:rsidR="00E450E4" w:rsidRDefault="00E450E4" w:rsidP="00E450E4">
      <w:pPr>
        <w:ind w:firstLine="708"/>
        <w:jc w:val="both"/>
        <w:rPr>
          <w:color w:val="000000"/>
          <w:sz w:val="20"/>
          <w:szCs w:val="20"/>
        </w:rPr>
      </w:pPr>
      <w:r w:rsidRPr="001773AA">
        <w:rPr>
          <w:color w:val="000000"/>
          <w:sz w:val="20"/>
          <w:szCs w:val="20"/>
        </w:rPr>
        <w:t xml:space="preserve">Graphic design performs its duty of announcing a message to a target population via visual communication by using the esthetical qualities of fine arts together with drawing and text in a composition of integrated techniques. It has an important quality for establishing a mutual language for communication among people speaking different languages (Aydın, 2006: 13). </w:t>
      </w:r>
    </w:p>
    <w:p w:rsidR="00E450E4" w:rsidRPr="001773AA" w:rsidRDefault="00E450E4" w:rsidP="00DB6A28">
      <w:pPr>
        <w:pStyle w:val="AralkYok"/>
        <w:jc w:val="center"/>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Posters in terms of Graphic design</w:t>
      </w:r>
    </w:p>
    <w:p w:rsidR="00E450E4" w:rsidRPr="001773AA" w:rsidRDefault="00E450E4" w:rsidP="00EE402E">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The word “Poster” in Turkish has come from the word “</w:t>
      </w:r>
      <w:proofErr w:type="spellStart"/>
      <w:r w:rsidRPr="001773AA">
        <w:rPr>
          <w:rFonts w:ascii="Times New Roman" w:hAnsi="Times New Roman" w:cs="Times New Roman"/>
          <w:color w:val="000000"/>
          <w:sz w:val="20"/>
          <w:szCs w:val="20"/>
          <w:lang w:val="en-US"/>
        </w:rPr>
        <w:t>affiche</w:t>
      </w:r>
      <w:proofErr w:type="spellEnd"/>
      <w:r w:rsidRPr="001773AA">
        <w:rPr>
          <w:rFonts w:ascii="Times New Roman" w:hAnsi="Times New Roman" w:cs="Times New Roman"/>
          <w:color w:val="000000"/>
          <w:sz w:val="20"/>
          <w:szCs w:val="20"/>
          <w:lang w:val="en-US"/>
        </w:rPr>
        <w:t>” in French. It is defined as conveying, acknowledging and introducing a piece of news, information or an announcement to a target population. The Turkish Language Institution defines this word as “an announcement on a wall hung on a place where it can be seen by the crowds usually with pictures on it prepared for announcing or introducing something”</w:t>
      </w:r>
      <w:r>
        <w:rPr>
          <w:rFonts w:ascii="Times New Roman" w:hAnsi="Times New Roman" w:cs="Times New Roman"/>
          <w:color w:val="000000"/>
          <w:sz w:val="20"/>
          <w:szCs w:val="20"/>
          <w:lang w:val="en-US"/>
        </w:rPr>
        <w:t>.</w:t>
      </w:r>
    </w:p>
    <w:p w:rsidR="00E450E4" w:rsidRDefault="00E450E4" w:rsidP="00E450E4">
      <w:pPr>
        <w:autoSpaceDE w:val="0"/>
        <w:autoSpaceDN w:val="0"/>
        <w:adjustRightInd w:val="0"/>
        <w:ind w:firstLine="708"/>
        <w:jc w:val="both"/>
        <w:rPr>
          <w:color w:val="000000"/>
          <w:sz w:val="20"/>
          <w:szCs w:val="20"/>
        </w:rPr>
      </w:pPr>
      <w:r w:rsidRPr="001773AA">
        <w:rPr>
          <w:color w:val="000000"/>
          <w:sz w:val="20"/>
          <w:szCs w:val="20"/>
        </w:rPr>
        <w:t>The poster has some functions such as acknowledgement, propaganda to make some ideologies adopted, announcing commercial and cultural activities and consists of pictures (image</w:t>
      </w:r>
      <w:r>
        <w:rPr>
          <w:color w:val="000000"/>
          <w:sz w:val="20"/>
          <w:szCs w:val="20"/>
        </w:rPr>
        <w:t>s</w:t>
      </w:r>
      <w:r w:rsidRPr="001773AA">
        <w:rPr>
          <w:color w:val="000000"/>
          <w:sz w:val="20"/>
          <w:szCs w:val="20"/>
        </w:rPr>
        <w:t>), texts, colors and similar elements (</w:t>
      </w:r>
      <w:proofErr w:type="spellStart"/>
      <w:r w:rsidRPr="001773AA">
        <w:rPr>
          <w:color w:val="000000"/>
          <w:sz w:val="20"/>
          <w:szCs w:val="20"/>
        </w:rPr>
        <w:t>Becer</w:t>
      </w:r>
      <w:proofErr w:type="spellEnd"/>
      <w:r w:rsidRPr="001773AA">
        <w:rPr>
          <w:color w:val="000000"/>
          <w:sz w:val="20"/>
          <w:szCs w:val="20"/>
        </w:rPr>
        <w:t xml:space="preserve">, 2001: 201). It is sometimes in the form of a notice on a wall open to public usually with pictures advertising, propagandizing or announcing some kind of information. Posters are </w:t>
      </w:r>
      <w:r w:rsidRPr="001773AA">
        <w:rPr>
          <w:color w:val="000000"/>
          <w:sz w:val="20"/>
          <w:szCs w:val="20"/>
        </w:rPr>
        <w:lastRenderedPageBreak/>
        <w:t xml:space="preserve">graphic products that include design and artistic concerns in a balanced manner. They are visual communication materials that are fun to watch and </w:t>
      </w:r>
      <w:r>
        <w:rPr>
          <w:color w:val="000000"/>
          <w:sz w:val="20"/>
          <w:szCs w:val="20"/>
        </w:rPr>
        <w:t xml:space="preserve">reach </w:t>
      </w:r>
      <w:r w:rsidRPr="001773AA">
        <w:rPr>
          <w:color w:val="000000"/>
          <w:sz w:val="20"/>
          <w:szCs w:val="20"/>
        </w:rPr>
        <w:t>many people with less visual materials. They are also used as a means of introduction and announcement with fewer elements in a compact style (</w:t>
      </w:r>
      <w:proofErr w:type="spellStart"/>
      <w:r w:rsidRPr="001773AA">
        <w:rPr>
          <w:color w:val="000000"/>
          <w:sz w:val="20"/>
          <w:szCs w:val="20"/>
        </w:rPr>
        <w:t>Parlak</w:t>
      </w:r>
      <w:proofErr w:type="spellEnd"/>
      <w:r w:rsidRPr="001773AA">
        <w:rPr>
          <w:color w:val="000000"/>
          <w:sz w:val="20"/>
          <w:szCs w:val="20"/>
        </w:rPr>
        <w:t>, 2011: 123). Posters are introduction materials with relatively shorter lifespan. They inform people about important issues in the most effective way. They are hung in various places in the city, remind people of important events or activities, and therefore used most frequently (</w:t>
      </w:r>
      <w:proofErr w:type="spellStart"/>
      <w:r w:rsidRPr="001773AA">
        <w:rPr>
          <w:color w:val="000000"/>
          <w:sz w:val="20"/>
          <w:szCs w:val="20"/>
        </w:rPr>
        <w:t>Tepecik</w:t>
      </w:r>
      <w:proofErr w:type="spellEnd"/>
      <w:r w:rsidRPr="001773AA">
        <w:rPr>
          <w:color w:val="000000"/>
          <w:sz w:val="20"/>
          <w:szCs w:val="20"/>
        </w:rPr>
        <w:t>, 2002: 74)</w:t>
      </w:r>
      <w:r>
        <w:rPr>
          <w:color w:val="000000"/>
          <w:sz w:val="20"/>
          <w:szCs w:val="20"/>
        </w:rPr>
        <w:t>.</w:t>
      </w:r>
    </w:p>
    <w:p w:rsidR="00EE402E" w:rsidRPr="00DB6A28" w:rsidRDefault="00E450E4" w:rsidP="00DB6A28">
      <w:pPr>
        <w:suppressAutoHyphens w:val="0"/>
        <w:autoSpaceDE w:val="0"/>
        <w:autoSpaceDN w:val="0"/>
        <w:adjustRightInd w:val="0"/>
        <w:jc w:val="center"/>
        <w:rPr>
          <w:b/>
          <w:color w:val="000000"/>
          <w:sz w:val="20"/>
          <w:szCs w:val="20"/>
        </w:rPr>
      </w:pPr>
      <w:r w:rsidRPr="00DB6A28">
        <w:rPr>
          <w:b/>
          <w:color w:val="000000"/>
          <w:sz w:val="20"/>
          <w:szCs w:val="20"/>
        </w:rPr>
        <w:t>Poster Types</w:t>
      </w:r>
    </w:p>
    <w:p w:rsidR="00E450E4" w:rsidRPr="00EE402E" w:rsidRDefault="00E450E4" w:rsidP="00EE402E">
      <w:pPr>
        <w:suppressAutoHyphens w:val="0"/>
        <w:autoSpaceDE w:val="0"/>
        <w:autoSpaceDN w:val="0"/>
        <w:adjustRightInd w:val="0"/>
        <w:jc w:val="both"/>
        <w:rPr>
          <w:b/>
          <w:color w:val="000000"/>
          <w:sz w:val="20"/>
          <w:szCs w:val="20"/>
        </w:rPr>
      </w:pPr>
      <w:r w:rsidRPr="00EE402E">
        <w:rPr>
          <w:color w:val="000000"/>
          <w:sz w:val="20"/>
          <w:szCs w:val="20"/>
        </w:rPr>
        <w:t>Various definitions can be made based on different sources about types of posters. According to the common idea, posters may be classified under three different headings (</w:t>
      </w:r>
      <w:proofErr w:type="spellStart"/>
      <w:r w:rsidRPr="00EE402E">
        <w:rPr>
          <w:color w:val="000000"/>
          <w:sz w:val="20"/>
          <w:szCs w:val="20"/>
        </w:rPr>
        <w:t>Parlak</w:t>
      </w:r>
      <w:proofErr w:type="spellEnd"/>
      <w:r w:rsidRPr="00EE402E">
        <w:rPr>
          <w:color w:val="000000"/>
          <w:sz w:val="20"/>
          <w:szCs w:val="20"/>
        </w:rPr>
        <w:t xml:space="preserve">, 2011: 124, </w:t>
      </w:r>
      <w:proofErr w:type="spellStart"/>
      <w:r w:rsidRPr="00EE402E">
        <w:rPr>
          <w:color w:val="000000"/>
          <w:sz w:val="20"/>
          <w:szCs w:val="20"/>
        </w:rPr>
        <w:t>Becer</w:t>
      </w:r>
      <w:proofErr w:type="spellEnd"/>
      <w:r w:rsidRPr="00EE402E">
        <w:rPr>
          <w:color w:val="000000"/>
          <w:sz w:val="20"/>
          <w:szCs w:val="20"/>
        </w:rPr>
        <w:t>, 2001: 201, 202).</w:t>
      </w:r>
    </w:p>
    <w:p w:rsidR="00E450E4" w:rsidRPr="001773AA" w:rsidRDefault="00E450E4" w:rsidP="00DB6A28">
      <w:pPr>
        <w:autoSpaceDE w:val="0"/>
        <w:autoSpaceDN w:val="0"/>
        <w:adjustRightInd w:val="0"/>
        <w:jc w:val="both"/>
        <w:rPr>
          <w:color w:val="000000"/>
          <w:sz w:val="20"/>
          <w:szCs w:val="20"/>
        </w:rPr>
      </w:pPr>
      <w:r w:rsidRPr="001773AA">
        <w:rPr>
          <w:b/>
          <w:i/>
          <w:color w:val="000000"/>
          <w:sz w:val="20"/>
          <w:szCs w:val="20"/>
        </w:rPr>
        <w:t xml:space="preserve">Cultural and Artistic Posters: </w:t>
      </w:r>
      <w:r w:rsidRPr="001773AA">
        <w:rPr>
          <w:color w:val="000000"/>
          <w:sz w:val="20"/>
          <w:szCs w:val="20"/>
        </w:rPr>
        <w:t>Cultural posters are the ones that call the viewers to join a cultural activity. These types of posters include directing crowds via their messages as well as having artistic concerns. All posters that announce artistic activities can be considered under this category. The posters that announce festivals, seminars, symposiums, balls, concerts, cinema</w:t>
      </w:r>
      <w:r>
        <w:rPr>
          <w:color w:val="000000"/>
          <w:sz w:val="20"/>
          <w:szCs w:val="20"/>
        </w:rPr>
        <w:t>s</w:t>
      </w:r>
      <w:r w:rsidRPr="001773AA">
        <w:rPr>
          <w:color w:val="000000"/>
          <w:sz w:val="20"/>
          <w:szCs w:val="20"/>
        </w:rPr>
        <w:t>, theatre</w:t>
      </w:r>
      <w:r>
        <w:rPr>
          <w:color w:val="000000"/>
          <w:sz w:val="20"/>
          <w:szCs w:val="20"/>
        </w:rPr>
        <w:t>s</w:t>
      </w:r>
      <w:r w:rsidRPr="001773AA">
        <w:rPr>
          <w:color w:val="000000"/>
          <w:sz w:val="20"/>
          <w:szCs w:val="20"/>
        </w:rPr>
        <w:t xml:space="preserve"> and exhibition activities are classified in this group. </w:t>
      </w:r>
    </w:p>
    <w:p w:rsidR="00E450E4" w:rsidRPr="001773AA" w:rsidRDefault="00E450E4" w:rsidP="00DB6A28">
      <w:pPr>
        <w:autoSpaceDE w:val="0"/>
        <w:autoSpaceDN w:val="0"/>
        <w:adjustRightInd w:val="0"/>
        <w:jc w:val="both"/>
        <w:rPr>
          <w:color w:val="000000"/>
          <w:sz w:val="20"/>
          <w:szCs w:val="20"/>
        </w:rPr>
      </w:pPr>
      <w:r w:rsidRPr="001773AA">
        <w:rPr>
          <w:b/>
          <w:i/>
          <w:color w:val="000000"/>
          <w:sz w:val="20"/>
          <w:szCs w:val="20"/>
        </w:rPr>
        <w:t>Commercial Posters:</w:t>
      </w:r>
      <w:r w:rsidRPr="001773AA">
        <w:rPr>
          <w:i/>
          <w:color w:val="000000"/>
          <w:sz w:val="20"/>
          <w:szCs w:val="20"/>
        </w:rPr>
        <w:t xml:space="preserve"> </w:t>
      </w:r>
      <w:r w:rsidRPr="001773AA">
        <w:rPr>
          <w:color w:val="000000"/>
          <w:sz w:val="20"/>
          <w:szCs w:val="20"/>
        </w:rPr>
        <w:t>These poster types are produced with the purpose of introducing a product, a service or informing the consumers about a product; make them like this product and purchase it in the near future. Commercial posters are used as a means of information that provides fresh information to the consumer about the newly produced products, and they mediate between the producers and the purposes to reach goals such as increasing financial gains</w:t>
      </w:r>
      <w:r>
        <w:rPr>
          <w:color w:val="000000"/>
          <w:sz w:val="20"/>
          <w:szCs w:val="20"/>
        </w:rPr>
        <w:t>,</w:t>
      </w:r>
      <w:r w:rsidRPr="001773AA">
        <w:rPr>
          <w:color w:val="000000"/>
          <w:sz w:val="20"/>
          <w:szCs w:val="20"/>
        </w:rPr>
        <w:t xml:space="preserve"> sales rates and similar other purposes. The duty of the commercial posters is more likely to direct the consumers to the product rather than to bring the products to their front doors. These posters consist of food, fashion, tourism, </w:t>
      </w:r>
      <w:r>
        <w:rPr>
          <w:color w:val="000000"/>
          <w:sz w:val="20"/>
          <w:szCs w:val="20"/>
        </w:rPr>
        <w:t xml:space="preserve">and </w:t>
      </w:r>
      <w:r w:rsidRPr="001773AA">
        <w:rPr>
          <w:color w:val="000000"/>
          <w:sz w:val="20"/>
          <w:szCs w:val="20"/>
        </w:rPr>
        <w:t xml:space="preserve">industrial products. </w:t>
      </w:r>
    </w:p>
    <w:p w:rsidR="00E450E4" w:rsidRDefault="00E450E4" w:rsidP="00DB6A28">
      <w:pPr>
        <w:autoSpaceDE w:val="0"/>
        <w:autoSpaceDN w:val="0"/>
        <w:adjustRightInd w:val="0"/>
        <w:jc w:val="both"/>
        <w:rPr>
          <w:color w:val="000000"/>
          <w:sz w:val="20"/>
          <w:szCs w:val="20"/>
        </w:rPr>
      </w:pPr>
      <w:r w:rsidRPr="001773AA">
        <w:rPr>
          <w:b/>
          <w:i/>
          <w:color w:val="000000"/>
          <w:sz w:val="20"/>
          <w:szCs w:val="20"/>
        </w:rPr>
        <w:t>Social Posters:</w:t>
      </w:r>
      <w:r w:rsidRPr="001773AA">
        <w:rPr>
          <w:i/>
          <w:color w:val="000000"/>
          <w:sz w:val="20"/>
          <w:szCs w:val="20"/>
        </w:rPr>
        <w:t xml:space="preserve"> </w:t>
      </w:r>
      <w:r w:rsidRPr="001773AA">
        <w:rPr>
          <w:color w:val="000000"/>
          <w:sz w:val="20"/>
          <w:szCs w:val="20"/>
        </w:rPr>
        <w:t xml:space="preserve">The posters that have warning and educational qualities such as health, transportation, civil defense, traffic, environment and other similar issues as well as introducing a political idea or a political party. </w:t>
      </w:r>
    </w:p>
    <w:p w:rsidR="00E450E4" w:rsidRPr="00DB6A28" w:rsidRDefault="00E450E4" w:rsidP="00DB6A28">
      <w:pPr>
        <w:suppressAutoHyphens w:val="0"/>
        <w:autoSpaceDE w:val="0"/>
        <w:autoSpaceDN w:val="0"/>
        <w:adjustRightInd w:val="0"/>
        <w:contextualSpacing/>
        <w:jc w:val="center"/>
        <w:rPr>
          <w:b/>
          <w:color w:val="000000"/>
          <w:sz w:val="20"/>
          <w:szCs w:val="20"/>
        </w:rPr>
      </w:pPr>
      <w:r w:rsidRPr="00DB6A28">
        <w:rPr>
          <w:b/>
          <w:color w:val="000000"/>
          <w:sz w:val="20"/>
          <w:szCs w:val="20"/>
        </w:rPr>
        <w:t>Movie Posters within Cultural Posters</w:t>
      </w:r>
    </w:p>
    <w:p w:rsidR="00E450E4" w:rsidRPr="001773AA" w:rsidRDefault="00E450E4" w:rsidP="00EE402E">
      <w:pPr>
        <w:autoSpaceDE w:val="0"/>
        <w:autoSpaceDN w:val="0"/>
        <w:adjustRightInd w:val="0"/>
        <w:jc w:val="both"/>
        <w:rPr>
          <w:color w:val="000000"/>
          <w:sz w:val="20"/>
          <w:szCs w:val="20"/>
        </w:rPr>
      </w:pPr>
      <w:r w:rsidRPr="001773AA">
        <w:rPr>
          <w:color w:val="000000"/>
          <w:sz w:val="20"/>
          <w:szCs w:val="20"/>
        </w:rPr>
        <w:t>The first function of cultural posters is to announce the cultural activities such as festival, theatre, cinema, concert, opera, ballet, exhibition and symposium. While this message is conveyed, there are also artistic concerns. A product that tells about an artistic event is not required to be apart from the characteristics of the art itself (</w:t>
      </w:r>
      <w:proofErr w:type="spellStart"/>
      <w:r w:rsidRPr="001773AA">
        <w:rPr>
          <w:color w:val="000000"/>
          <w:sz w:val="20"/>
          <w:szCs w:val="20"/>
        </w:rPr>
        <w:t>Meriç</w:t>
      </w:r>
      <w:proofErr w:type="spellEnd"/>
      <w:r w:rsidRPr="001773AA">
        <w:rPr>
          <w:color w:val="000000"/>
          <w:sz w:val="20"/>
          <w:szCs w:val="20"/>
        </w:rPr>
        <w:t xml:space="preserve">, 2007: 46). For the cinema that is a cultural event to be completed and meet the viewers, </w:t>
      </w:r>
      <w:r w:rsidRPr="001773AA">
        <w:rPr>
          <w:color w:val="000000"/>
          <w:sz w:val="20"/>
          <w:szCs w:val="20"/>
        </w:rPr>
        <w:lastRenderedPageBreak/>
        <w:t>introduction of it is necessary, and this is performed via the movie posters (</w:t>
      </w:r>
      <w:proofErr w:type="spellStart"/>
      <w:r w:rsidRPr="001773AA">
        <w:rPr>
          <w:color w:val="000000"/>
          <w:sz w:val="20"/>
          <w:szCs w:val="20"/>
        </w:rPr>
        <w:t>Kavuran</w:t>
      </w:r>
      <w:proofErr w:type="spellEnd"/>
      <w:r w:rsidRPr="001773AA">
        <w:rPr>
          <w:color w:val="000000"/>
          <w:sz w:val="20"/>
          <w:szCs w:val="20"/>
        </w:rPr>
        <w:t xml:space="preserve"> &amp; </w:t>
      </w:r>
      <w:proofErr w:type="spellStart"/>
      <w:r w:rsidRPr="001773AA">
        <w:rPr>
          <w:color w:val="000000"/>
          <w:sz w:val="20"/>
          <w:szCs w:val="20"/>
        </w:rPr>
        <w:t>Çetinkaya</w:t>
      </w:r>
      <w:proofErr w:type="spellEnd"/>
      <w:r w:rsidRPr="001773AA">
        <w:rPr>
          <w:color w:val="000000"/>
          <w:sz w:val="20"/>
          <w:szCs w:val="20"/>
        </w:rPr>
        <w:t>, 2012: 617).</w:t>
      </w:r>
    </w:p>
    <w:p w:rsidR="00E450E4" w:rsidRPr="001773AA" w:rsidRDefault="00E450E4" w:rsidP="00DB6A28">
      <w:pPr>
        <w:pStyle w:val="AralkYok"/>
        <w:jc w:val="center"/>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Semiotic</w:t>
      </w:r>
      <w:r>
        <w:rPr>
          <w:rFonts w:ascii="Times New Roman" w:hAnsi="Times New Roman" w:cs="Times New Roman"/>
          <w:b/>
          <w:color w:val="000000"/>
          <w:sz w:val="20"/>
          <w:szCs w:val="20"/>
          <w:lang w:val="en-US"/>
        </w:rPr>
        <w:t>s</w:t>
      </w:r>
    </w:p>
    <w:p w:rsidR="00E450E4" w:rsidRPr="001773AA" w:rsidRDefault="00E450E4" w:rsidP="00EE402E">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The science that examines various meaningful whole elements within the society and the ‘communicational sign’ devices that enable human beings establish communications is called semiotics, or semiology. It also gives meaning and classifies these elements. The purpose of the semiotics is to analyze the sign systems in its field and conceptualize the relations between these sign elements and classify their use within the society </w:t>
      </w:r>
      <w:r>
        <w:rPr>
          <w:rFonts w:ascii="Times New Roman" w:hAnsi="Times New Roman" w:cs="Times New Roman"/>
          <w:color w:val="000000"/>
          <w:sz w:val="20"/>
          <w:szCs w:val="20"/>
          <w:lang w:val="en-US"/>
        </w:rPr>
        <w:t>(</w:t>
      </w:r>
      <w:proofErr w:type="spellStart"/>
      <w:r>
        <w:rPr>
          <w:rFonts w:ascii="Times New Roman" w:hAnsi="Times New Roman" w:cs="Times New Roman"/>
          <w:color w:val="000000"/>
          <w:sz w:val="20"/>
          <w:szCs w:val="20"/>
          <w:lang w:val="en-US"/>
        </w:rPr>
        <w:t>Teker</w:t>
      </w:r>
      <w:proofErr w:type="spellEnd"/>
      <w:r>
        <w:rPr>
          <w:rFonts w:ascii="Times New Roman" w:hAnsi="Times New Roman" w:cs="Times New Roman"/>
          <w:color w:val="000000"/>
          <w:sz w:val="20"/>
          <w:szCs w:val="20"/>
          <w:lang w:val="en-US"/>
        </w:rPr>
        <w:t>, 2009</w:t>
      </w:r>
      <w:r w:rsidRPr="001773AA">
        <w:rPr>
          <w:rFonts w:ascii="Times New Roman" w:hAnsi="Times New Roman" w:cs="Times New Roman"/>
          <w:color w:val="000000"/>
          <w:sz w:val="20"/>
          <w:szCs w:val="20"/>
          <w:lang w:val="en-US"/>
        </w:rPr>
        <w:t xml:space="preserve">:73). “Semiotics” is the most suitable approach in analyzing the media messages in which the visual elements are dominant. Semiotics, with the shortest definition, is the science of the signs. It deals with the texts and other elements of mass communication devices as “sign systems”. Semiotics is the examination of everything that is used for communication, words, images, traffic signs, sounds, flowers, music and medical symptoms etc. </w:t>
      </w:r>
      <w:r>
        <w:rPr>
          <w:rFonts w:ascii="Times New Roman" w:hAnsi="Times New Roman" w:cs="Times New Roman"/>
          <w:color w:val="000000"/>
          <w:sz w:val="20"/>
          <w:szCs w:val="20"/>
          <w:lang w:val="en-US"/>
        </w:rPr>
        <w:t>T</w:t>
      </w:r>
      <w:r w:rsidRPr="001773AA">
        <w:rPr>
          <w:rFonts w:ascii="Times New Roman" w:hAnsi="Times New Roman" w:cs="Times New Roman"/>
          <w:color w:val="000000"/>
          <w:sz w:val="20"/>
          <w:szCs w:val="20"/>
          <w:lang w:val="en-US"/>
        </w:rPr>
        <w:t xml:space="preserve">he smallest element in the semiotics is called </w:t>
      </w:r>
      <w:r>
        <w:rPr>
          <w:rFonts w:ascii="Times New Roman" w:hAnsi="Times New Roman" w:cs="Times New Roman"/>
          <w:color w:val="000000"/>
          <w:sz w:val="20"/>
          <w:szCs w:val="20"/>
          <w:lang w:val="en-US"/>
        </w:rPr>
        <w:t xml:space="preserve">as a </w:t>
      </w:r>
      <w:r w:rsidRPr="001773AA">
        <w:rPr>
          <w:rFonts w:ascii="Times New Roman" w:hAnsi="Times New Roman" w:cs="Times New Roman"/>
          <w:color w:val="000000"/>
          <w:sz w:val="20"/>
          <w:szCs w:val="20"/>
          <w:lang w:val="en-US"/>
        </w:rPr>
        <w:t>“sign”. Everything, in fact is not that specific thing, but serves as a reminder of that thing or represents that thing is called as a “sign”. Every sign is formed of vision, object and sound that is the “</w:t>
      </w:r>
      <w:proofErr w:type="spellStart"/>
      <w:r w:rsidRPr="001773AA">
        <w:rPr>
          <w:rFonts w:ascii="Times New Roman" w:hAnsi="Times New Roman" w:cs="Times New Roman"/>
          <w:color w:val="000000"/>
          <w:sz w:val="20"/>
          <w:szCs w:val="20"/>
          <w:lang w:val="en-US"/>
        </w:rPr>
        <w:t>representer</w:t>
      </w:r>
      <w:proofErr w:type="spellEnd"/>
      <w:r w:rsidRPr="001773AA">
        <w:rPr>
          <w:rFonts w:ascii="Times New Roman" w:hAnsi="Times New Roman" w:cs="Times New Roman"/>
          <w:color w:val="000000"/>
          <w:sz w:val="20"/>
          <w:szCs w:val="20"/>
          <w:lang w:val="en-US"/>
        </w:rPr>
        <w:t xml:space="preserve">”, and the “represented” </w:t>
      </w:r>
      <w:r>
        <w:rPr>
          <w:rFonts w:ascii="Times New Roman" w:hAnsi="Times New Roman" w:cs="Times New Roman"/>
          <w:color w:val="000000"/>
          <w:sz w:val="20"/>
          <w:szCs w:val="20"/>
          <w:lang w:val="en-US"/>
        </w:rPr>
        <w:t>(</w:t>
      </w:r>
      <w:proofErr w:type="spellStart"/>
      <w:r w:rsidRPr="001773AA">
        <w:rPr>
          <w:rFonts w:ascii="Times New Roman" w:hAnsi="Times New Roman" w:cs="Times New Roman"/>
          <w:color w:val="000000"/>
          <w:sz w:val="20"/>
          <w:szCs w:val="20"/>
          <w:lang w:val="en-US"/>
        </w:rPr>
        <w:t>Parlak</w:t>
      </w:r>
      <w:proofErr w:type="spellEnd"/>
      <w:r w:rsidRPr="001773AA">
        <w:rPr>
          <w:rFonts w:ascii="Times New Roman" w:hAnsi="Times New Roman" w:cs="Times New Roman"/>
          <w:color w:val="000000"/>
          <w:sz w:val="20"/>
          <w:szCs w:val="20"/>
          <w:lang w:val="en-US"/>
        </w:rPr>
        <w:t>, 2011: 138).</w:t>
      </w:r>
    </w:p>
    <w:p w:rsidR="00E450E4" w:rsidRPr="001773AA"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The properties of the signs used in visual communication are that they are formed artificially and on purpose for the aim of communication, that they have a certain shape, vision or movement, and that they have a natural</w:t>
      </w:r>
      <w:r>
        <w:rPr>
          <w:rFonts w:ascii="Times New Roman" w:hAnsi="Times New Roman" w:cs="Times New Roman"/>
          <w:color w:val="000000"/>
          <w:sz w:val="20"/>
          <w:szCs w:val="20"/>
          <w:lang w:val="en-US"/>
        </w:rPr>
        <w:t xml:space="preserve"> bond with the thing or concept</w:t>
      </w:r>
      <w:r w:rsidRPr="001773AA">
        <w:rPr>
          <w:rFonts w:ascii="Times New Roman" w:hAnsi="Times New Roman" w:cs="Times New Roman"/>
          <w:color w:val="000000"/>
          <w:sz w:val="20"/>
          <w:szCs w:val="20"/>
          <w:lang w:val="en-US"/>
        </w:rPr>
        <w:t xml:space="preserve"> they represent. The icons, texts, pictures, statues, photos and signs, symbols, logos and brands that are becoming increasingly abstract are the examples of visual elements that date back to the very early times of </w:t>
      </w:r>
      <w:r>
        <w:rPr>
          <w:rFonts w:ascii="Times New Roman" w:hAnsi="Times New Roman" w:cs="Times New Roman"/>
          <w:color w:val="000000"/>
          <w:sz w:val="20"/>
          <w:szCs w:val="20"/>
          <w:lang w:val="en-US"/>
        </w:rPr>
        <w:t xml:space="preserve">the </w:t>
      </w:r>
      <w:r w:rsidRPr="001773AA">
        <w:rPr>
          <w:rFonts w:ascii="Times New Roman" w:hAnsi="Times New Roman" w:cs="Times New Roman"/>
          <w:color w:val="000000"/>
          <w:sz w:val="20"/>
          <w:szCs w:val="20"/>
          <w:lang w:val="en-US"/>
        </w:rPr>
        <w:t>mankind (</w:t>
      </w:r>
      <w:proofErr w:type="spellStart"/>
      <w:r w:rsidRPr="001773AA">
        <w:rPr>
          <w:rFonts w:ascii="Times New Roman" w:hAnsi="Times New Roman" w:cs="Times New Roman"/>
          <w:color w:val="000000"/>
          <w:sz w:val="20"/>
          <w:szCs w:val="20"/>
          <w:lang w:val="en-US"/>
        </w:rPr>
        <w:t>Teker</w:t>
      </w:r>
      <w:proofErr w:type="spellEnd"/>
      <w:r w:rsidRPr="001773AA">
        <w:rPr>
          <w:rFonts w:ascii="Times New Roman" w:hAnsi="Times New Roman" w:cs="Times New Roman"/>
          <w:color w:val="000000"/>
          <w:sz w:val="20"/>
          <w:szCs w:val="20"/>
          <w:lang w:val="en-US"/>
        </w:rPr>
        <w:t>, 2009: 75).</w:t>
      </w:r>
    </w:p>
    <w:p w:rsidR="00E450E4"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Denotative and connotative meanings are hidden within the infrastructure of the texts in the rhetoric or sign elements. It is known that sentence, letter or numerical signs include certain meanings. These elements especially in movie posters may be used for the purpose of conveying a message in a conscious manner. In this context, it is important that the visual and rhetoric elements in movie posters be analyzed in terms of linguistics based on semantic criteria. It is also known that all graphical elements in movie posters have a holistic meaning. The graphic elements in posters (points, lines, shapes, colors, typography) are the defining criteria. The semantic analysis of the graphical lines is important in that they provide an explanation and analysis for the poster analyst (</w:t>
      </w:r>
      <w:proofErr w:type="spellStart"/>
      <w:r w:rsidRPr="001773AA">
        <w:rPr>
          <w:rFonts w:ascii="Times New Roman" w:hAnsi="Times New Roman" w:cs="Times New Roman"/>
          <w:color w:val="000000"/>
          <w:sz w:val="20"/>
          <w:szCs w:val="20"/>
          <w:lang w:val="en-US"/>
        </w:rPr>
        <w:t>Yağbasan</w:t>
      </w:r>
      <w:proofErr w:type="spellEnd"/>
      <w:r w:rsidRPr="001773AA">
        <w:rPr>
          <w:rFonts w:ascii="Times New Roman" w:hAnsi="Times New Roman" w:cs="Times New Roman"/>
          <w:color w:val="000000"/>
          <w:sz w:val="20"/>
          <w:szCs w:val="20"/>
          <w:lang w:val="en-US"/>
        </w:rPr>
        <w:t xml:space="preserve"> &amp; </w:t>
      </w:r>
      <w:proofErr w:type="spellStart"/>
      <w:r w:rsidRPr="001773AA">
        <w:rPr>
          <w:rFonts w:ascii="Times New Roman" w:hAnsi="Times New Roman" w:cs="Times New Roman"/>
          <w:color w:val="000000"/>
          <w:sz w:val="20"/>
          <w:szCs w:val="20"/>
          <w:lang w:val="en-US"/>
        </w:rPr>
        <w:t>Aşkın</w:t>
      </w:r>
      <w:proofErr w:type="spellEnd"/>
      <w:r w:rsidRPr="001773AA">
        <w:rPr>
          <w:rFonts w:ascii="Times New Roman" w:hAnsi="Times New Roman" w:cs="Times New Roman"/>
          <w:color w:val="000000"/>
          <w:sz w:val="20"/>
          <w:szCs w:val="20"/>
          <w:lang w:val="en-US"/>
        </w:rPr>
        <w:t>, 2006: 130).</w:t>
      </w:r>
    </w:p>
    <w:p w:rsidR="00DB6A28" w:rsidRDefault="00DB6A28" w:rsidP="00E450E4">
      <w:pPr>
        <w:pStyle w:val="AralkYok"/>
        <w:ind w:firstLine="708"/>
        <w:jc w:val="both"/>
        <w:rPr>
          <w:rFonts w:ascii="Times New Roman" w:hAnsi="Times New Roman" w:cs="Times New Roman"/>
          <w:color w:val="000000"/>
          <w:sz w:val="20"/>
          <w:szCs w:val="20"/>
          <w:lang w:val="en-US"/>
        </w:rPr>
      </w:pPr>
    </w:p>
    <w:p w:rsidR="00E450E4" w:rsidRDefault="00E450E4" w:rsidP="00DB6A28">
      <w:pPr>
        <w:pStyle w:val="AralkYok"/>
        <w:jc w:val="center"/>
        <w:rPr>
          <w:rFonts w:ascii="Times New Roman" w:hAnsi="Times New Roman" w:cs="Times New Roman"/>
          <w:b/>
          <w:color w:val="000000"/>
          <w:sz w:val="24"/>
          <w:szCs w:val="24"/>
          <w:lang w:val="en-US"/>
        </w:rPr>
      </w:pPr>
      <w:r w:rsidRPr="00495C67">
        <w:rPr>
          <w:rFonts w:ascii="Times New Roman" w:hAnsi="Times New Roman" w:cs="Times New Roman"/>
          <w:b/>
          <w:color w:val="000000"/>
          <w:sz w:val="24"/>
          <w:szCs w:val="24"/>
          <w:lang w:val="en-US"/>
        </w:rPr>
        <w:lastRenderedPageBreak/>
        <w:t>Research</w:t>
      </w:r>
    </w:p>
    <w:p w:rsidR="00DB6A28" w:rsidRPr="00495C67" w:rsidRDefault="00DB6A28" w:rsidP="00DB6A28">
      <w:pPr>
        <w:pStyle w:val="AralkYok"/>
        <w:jc w:val="center"/>
        <w:rPr>
          <w:rFonts w:ascii="Times New Roman" w:hAnsi="Times New Roman" w:cs="Times New Roman"/>
          <w:b/>
          <w:color w:val="000000"/>
          <w:sz w:val="24"/>
          <w:szCs w:val="24"/>
          <w:lang w:val="en-US"/>
        </w:rPr>
      </w:pPr>
    </w:p>
    <w:p w:rsidR="00E450E4" w:rsidRPr="001773AA" w:rsidRDefault="00E450E4" w:rsidP="00DB6A28">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Importance</w:t>
      </w:r>
    </w:p>
    <w:p w:rsidR="00E450E4" w:rsidRPr="001773AA" w:rsidRDefault="00E450E4" w:rsidP="00EE402E">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The importance of this study is that it provides an explanation for the relation between the graphic design and semiotics by performing an analysis of movie posters. </w:t>
      </w:r>
    </w:p>
    <w:p w:rsidR="00E450E4" w:rsidRPr="001773AA"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It is also important in that it will provide a source for the cinema sector and graphic designers in terms of graphical and semiotic analysis of movie posters. </w:t>
      </w:r>
    </w:p>
    <w:p w:rsidR="00E450E4" w:rsidRPr="001773AA" w:rsidRDefault="00E450E4" w:rsidP="00DB6A28">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Purpose</w:t>
      </w:r>
    </w:p>
    <w:p w:rsidR="00E450E4" w:rsidRPr="001773AA" w:rsidRDefault="00E450E4" w:rsidP="00EE402E">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The purpose of this study is to examine the elements of the graphic design of the semiotics and the formation and conveyance of the meaning in the movie posters and show how they are used. </w:t>
      </w:r>
    </w:p>
    <w:p w:rsidR="00E450E4" w:rsidRPr="001773AA" w:rsidRDefault="00E450E4" w:rsidP="00DB6A28">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Problem</w:t>
      </w:r>
    </w:p>
    <w:p w:rsidR="00E450E4" w:rsidRPr="001773AA" w:rsidRDefault="00E450E4" w:rsidP="00EE402E">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The problem of this study is </w:t>
      </w:r>
      <w:r>
        <w:rPr>
          <w:rFonts w:ascii="Times New Roman" w:hAnsi="Times New Roman" w:cs="Times New Roman"/>
          <w:color w:val="000000"/>
          <w:sz w:val="20"/>
          <w:szCs w:val="20"/>
          <w:lang w:val="en-US"/>
        </w:rPr>
        <w:t xml:space="preserve">to </w:t>
      </w:r>
      <w:r w:rsidRPr="001773AA">
        <w:rPr>
          <w:rFonts w:ascii="Times New Roman" w:hAnsi="Times New Roman" w:cs="Times New Roman"/>
          <w:color w:val="000000"/>
          <w:sz w:val="20"/>
          <w:szCs w:val="20"/>
          <w:lang w:val="en-US"/>
        </w:rPr>
        <w:t>determin</w:t>
      </w:r>
      <w:r>
        <w:rPr>
          <w:rFonts w:ascii="Times New Roman" w:hAnsi="Times New Roman" w:cs="Times New Roman"/>
          <w:color w:val="000000"/>
          <w:sz w:val="20"/>
          <w:szCs w:val="20"/>
          <w:lang w:val="en-US"/>
        </w:rPr>
        <w:t>e</w:t>
      </w:r>
      <w:r w:rsidRPr="001773AA">
        <w:rPr>
          <w:rFonts w:ascii="Times New Roman" w:hAnsi="Times New Roman" w:cs="Times New Roman"/>
          <w:color w:val="000000"/>
          <w:sz w:val="20"/>
          <w:szCs w:val="20"/>
          <w:lang w:val="en-US"/>
        </w:rPr>
        <w:t xml:space="preserve"> how the side meanings are conveyed via visual communication elements in movie posters. Answers have been sought for the question “What is the role of the graphic design principles and elements in this process?” In addition, the relation of the fact that the exemplification of the study is formed by the most-frequently watched movie of the Turkish Cinema and the graphic design has been questioned. </w:t>
      </w:r>
    </w:p>
    <w:p w:rsidR="00E450E4" w:rsidRPr="001773AA" w:rsidRDefault="00E450E4" w:rsidP="00DB6A28">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Hypotheses</w:t>
      </w:r>
    </w:p>
    <w:p w:rsidR="00E450E4" w:rsidRPr="001773AA"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The hypotheses of this study are as follows:</w:t>
      </w:r>
    </w:p>
    <w:p w:rsidR="00E450E4" w:rsidRPr="001773AA"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 </w:t>
      </w:r>
      <w:r w:rsidRPr="001773AA">
        <w:rPr>
          <w:rFonts w:ascii="Times New Roman" w:hAnsi="Times New Roman" w:cs="Times New Roman"/>
          <w:b/>
          <w:color w:val="000000"/>
          <w:sz w:val="20"/>
          <w:szCs w:val="20"/>
          <w:lang w:val="en-US"/>
        </w:rPr>
        <w:t>H 1.</w:t>
      </w:r>
      <w:r w:rsidRPr="001773AA">
        <w:rPr>
          <w:rFonts w:ascii="Times New Roman" w:hAnsi="Times New Roman" w:cs="Times New Roman"/>
          <w:color w:val="000000"/>
          <w:sz w:val="20"/>
          <w:szCs w:val="20"/>
          <w:lang w:val="en-US"/>
        </w:rPr>
        <w:t xml:space="preserve"> There is not a parallelism between the poster design and the fact that its being the most-frequently watched movie in the Turkish Cinema;</w:t>
      </w:r>
    </w:p>
    <w:p w:rsidR="00E450E4" w:rsidRPr="001773AA"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b/>
          <w:color w:val="000000"/>
          <w:sz w:val="20"/>
          <w:szCs w:val="20"/>
          <w:lang w:val="en-US"/>
        </w:rPr>
        <w:t>H 2.</w:t>
      </w:r>
      <w:r w:rsidRPr="001773AA">
        <w:rPr>
          <w:rFonts w:ascii="Times New Roman" w:hAnsi="Times New Roman" w:cs="Times New Roman"/>
          <w:color w:val="000000"/>
          <w:sz w:val="20"/>
          <w:szCs w:val="20"/>
          <w:lang w:val="en-US"/>
        </w:rPr>
        <w:t xml:space="preserve"> The semiotic elements in the design of the movie posters are present in the posters; </w:t>
      </w:r>
    </w:p>
    <w:p w:rsidR="00E450E4" w:rsidRPr="001773AA"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b/>
          <w:color w:val="000000"/>
          <w:sz w:val="20"/>
          <w:szCs w:val="20"/>
          <w:lang w:val="en-US"/>
        </w:rPr>
        <w:t>H</w:t>
      </w:r>
      <w:r>
        <w:rPr>
          <w:rFonts w:ascii="Times New Roman" w:hAnsi="Times New Roman" w:cs="Times New Roman"/>
          <w:b/>
          <w:color w:val="000000"/>
          <w:sz w:val="20"/>
          <w:szCs w:val="20"/>
          <w:lang w:val="en-US"/>
        </w:rPr>
        <w:t xml:space="preserve"> </w:t>
      </w:r>
      <w:r w:rsidRPr="001773AA">
        <w:rPr>
          <w:rFonts w:ascii="Times New Roman" w:hAnsi="Times New Roman" w:cs="Times New Roman"/>
          <w:b/>
          <w:color w:val="000000"/>
          <w:sz w:val="20"/>
          <w:szCs w:val="20"/>
          <w:lang w:val="en-US"/>
        </w:rPr>
        <w:t>3.</w:t>
      </w:r>
      <w:r w:rsidRPr="001773AA">
        <w:rPr>
          <w:rFonts w:ascii="Times New Roman" w:hAnsi="Times New Roman" w:cs="Times New Roman"/>
          <w:color w:val="000000"/>
          <w:sz w:val="20"/>
          <w:szCs w:val="20"/>
          <w:lang w:val="en-US"/>
        </w:rPr>
        <w:t xml:space="preserve"> The graphic elements used in the movie posters give information on the contents of the movie; </w:t>
      </w:r>
    </w:p>
    <w:p w:rsidR="00E450E4"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b/>
          <w:color w:val="000000"/>
          <w:sz w:val="20"/>
          <w:szCs w:val="20"/>
          <w:lang w:val="en-US"/>
        </w:rPr>
        <w:t xml:space="preserve">H </w:t>
      </w:r>
      <w:r>
        <w:rPr>
          <w:rFonts w:ascii="Times New Roman" w:hAnsi="Times New Roman" w:cs="Times New Roman"/>
          <w:b/>
          <w:color w:val="000000"/>
          <w:sz w:val="20"/>
          <w:szCs w:val="20"/>
          <w:lang w:val="en-US"/>
        </w:rPr>
        <w:t>4</w:t>
      </w:r>
      <w:r w:rsidRPr="001773AA">
        <w:rPr>
          <w:rFonts w:ascii="Times New Roman" w:hAnsi="Times New Roman" w:cs="Times New Roman"/>
          <w:b/>
          <w:color w:val="000000"/>
          <w:sz w:val="20"/>
          <w:szCs w:val="20"/>
          <w:lang w:val="en-US"/>
        </w:rPr>
        <w:t xml:space="preserve">. </w:t>
      </w:r>
      <w:r w:rsidRPr="001773AA">
        <w:rPr>
          <w:rFonts w:ascii="Times New Roman" w:hAnsi="Times New Roman" w:cs="Times New Roman"/>
          <w:color w:val="000000"/>
          <w:sz w:val="20"/>
          <w:szCs w:val="20"/>
          <w:lang w:val="en-US"/>
        </w:rPr>
        <w:t xml:space="preserve">The visual design elements have been made use of in the design of the movie posters. </w:t>
      </w:r>
    </w:p>
    <w:p w:rsidR="00DB6A28" w:rsidRPr="001773AA" w:rsidRDefault="00DB6A28" w:rsidP="00E450E4">
      <w:pPr>
        <w:pStyle w:val="AralkYok"/>
        <w:ind w:firstLine="708"/>
        <w:jc w:val="both"/>
        <w:rPr>
          <w:rFonts w:ascii="Times New Roman" w:hAnsi="Times New Roman" w:cs="Times New Roman"/>
          <w:color w:val="000000"/>
          <w:sz w:val="20"/>
          <w:szCs w:val="20"/>
          <w:lang w:val="en-US"/>
        </w:rPr>
      </w:pPr>
    </w:p>
    <w:p w:rsidR="00E450E4" w:rsidRPr="00495C67" w:rsidRDefault="00E450E4" w:rsidP="00DB6A28">
      <w:pPr>
        <w:pStyle w:val="AralkYok"/>
        <w:jc w:val="center"/>
        <w:rPr>
          <w:rFonts w:ascii="Times New Roman" w:hAnsi="Times New Roman" w:cs="Times New Roman"/>
          <w:b/>
          <w:color w:val="000000"/>
          <w:sz w:val="24"/>
          <w:szCs w:val="24"/>
          <w:lang w:val="en-US"/>
        </w:rPr>
      </w:pPr>
      <w:r w:rsidRPr="00495C67">
        <w:rPr>
          <w:rFonts w:ascii="Times New Roman" w:hAnsi="Times New Roman" w:cs="Times New Roman"/>
          <w:b/>
          <w:color w:val="000000"/>
          <w:sz w:val="24"/>
          <w:szCs w:val="24"/>
          <w:lang w:val="en-US"/>
        </w:rPr>
        <w:t>Method</w:t>
      </w:r>
    </w:p>
    <w:p w:rsidR="00E450E4" w:rsidRPr="001773AA" w:rsidRDefault="00E450E4" w:rsidP="00DB6A28">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The study consists of theoretical and practice parts in general. In the theoretical part, the relevant literature has been collected by using the scanning technique within the general scanning model. In this context, the relevant books and articles about the topic have been scanned. In the practice part of the study, the movie “</w:t>
      </w:r>
      <w:proofErr w:type="spellStart"/>
      <w:r w:rsidRPr="001773AA">
        <w:rPr>
          <w:rFonts w:ascii="Times New Roman" w:hAnsi="Times New Roman" w:cs="Times New Roman"/>
          <w:color w:val="000000"/>
          <w:sz w:val="20"/>
          <w:szCs w:val="20"/>
          <w:lang w:val="en-US"/>
        </w:rPr>
        <w:t>Recep</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İvedik</w:t>
      </w:r>
      <w:proofErr w:type="spellEnd"/>
      <w:r w:rsidRPr="001773AA">
        <w:rPr>
          <w:rFonts w:ascii="Times New Roman" w:hAnsi="Times New Roman" w:cs="Times New Roman"/>
          <w:color w:val="000000"/>
          <w:sz w:val="20"/>
          <w:szCs w:val="20"/>
          <w:lang w:val="en-US"/>
        </w:rPr>
        <w:t xml:space="preserve"> 4”, which is the most-</w:t>
      </w:r>
      <w:r w:rsidRPr="001773AA">
        <w:rPr>
          <w:rFonts w:ascii="Times New Roman" w:hAnsi="Times New Roman" w:cs="Times New Roman"/>
          <w:color w:val="000000"/>
          <w:sz w:val="20"/>
          <w:szCs w:val="20"/>
          <w:lang w:val="en-US"/>
        </w:rPr>
        <w:lastRenderedPageBreak/>
        <w:t xml:space="preserve">frequently watched movie in Turkish Cinema, has been analyzed in terms of semiotics by making use of the posters of this movie. </w:t>
      </w:r>
    </w:p>
    <w:p w:rsidR="00E450E4" w:rsidRPr="001773AA" w:rsidRDefault="00E450E4" w:rsidP="00DB6A28">
      <w:pPr>
        <w:pStyle w:val="AralkYok"/>
        <w:jc w:val="center"/>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The Universe and Exemplification of the Study</w:t>
      </w:r>
    </w:p>
    <w:p w:rsidR="00E450E4" w:rsidRDefault="00E450E4" w:rsidP="00EE402E">
      <w:pPr>
        <w:autoSpaceDE w:val="0"/>
        <w:autoSpaceDN w:val="0"/>
        <w:adjustRightInd w:val="0"/>
        <w:jc w:val="both"/>
        <w:rPr>
          <w:color w:val="000000"/>
          <w:sz w:val="20"/>
          <w:szCs w:val="20"/>
        </w:rPr>
      </w:pPr>
      <w:r w:rsidRPr="001773AA">
        <w:rPr>
          <w:color w:val="000000"/>
          <w:sz w:val="20"/>
          <w:szCs w:val="20"/>
        </w:rPr>
        <w:t>The universe of the study is the posters of the movies in the Turkish Cinema. The most-frequently watched movie for a long time in the Turkish Cinema is “</w:t>
      </w:r>
      <w:proofErr w:type="spellStart"/>
      <w:r w:rsidRPr="001773AA">
        <w:rPr>
          <w:color w:val="000000"/>
          <w:sz w:val="20"/>
          <w:szCs w:val="20"/>
        </w:rPr>
        <w:t>Recep</w:t>
      </w:r>
      <w:proofErr w:type="spellEnd"/>
      <w:r w:rsidRPr="001773AA">
        <w:rPr>
          <w:color w:val="000000"/>
          <w:sz w:val="20"/>
          <w:szCs w:val="20"/>
        </w:rPr>
        <w:t xml:space="preserve"> </w:t>
      </w:r>
      <w:proofErr w:type="spellStart"/>
      <w:r w:rsidRPr="001773AA">
        <w:rPr>
          <w:color w:val="000000"/>
          <w:sz w:val="20"/>
          <w:szCs w:val="20"/>
        </w:rPr>
        <w:t>İvedik</w:t>
      </w:r>
      <w:proofErr w:type="spellEnd"/>
      <w:r w:rsidRPr="001773AA">
        <w:rPr>
          <w:color w:val="000000"/>
          <w:sz w:val="20"/>
          <w:szCs w:val="20"/>
        </w:rPr>
        <w:t xml:space="preserve"> 4” and it</w:t>
      </w:r>
      <w:r>
        <w:rPr>
          <w:color w:val="000000"/>
          <w:sz w:val="20"/>
          <w:szCs w:val="20"/>
        </w:rPr>
        <w:t>s</w:t>
      </w:r>
      <w:r w:rsidRPr="001773AA">
        <w:rPr>
          <w:color w:val="000000"/>
          <w:sz w:val="20"/>
          <w:szCs w:val="20"/>
        </w:rPr>
        <w:t xml:space="preserve"> posters form the exemplification of the study.</w:t>
      </w:r>
    </w:p>
    <w:p w:rsidR="00DB6A28" w:rsidRPr="001773AA" w:rsidRDefault="00DB6A28" w:rsidP="00EE402E">
      <w:pPr>
        <w:autoSpaceDE w:val="0"/>
        <w:autoSpaceDN w:val="0"/>
        <w:adjustRightInd w:val="0"/>
        <w:jc w:val="both"/>
        <w:rPr>
          <w:color w:val="000000"/>
          <w:sz w:val="20"/>
          <w:szCs w:val="20"/>
        </w:rPr>
      </w:pPr>
    </w:p>
    <w:p w:rsidR="00E450E4" w:rsidRPr="00495C67" w:rsidRDefault="00E450E4" w:rsidP="00DB6A28">
      <w:pPr>
        <w:pStyle w:val="AralkYok"/>
        <w:jc w:val="center"/>
        <w:rPr>
          <w:rFonts w:ascii="Times New Roman" w:hAnsi="Times New Roman" w:cs="Times New Roman"/>
          <w:b/>
          <w:color w:val="000000"/>
          <w:sz w:val="24"/>
          <w:szCs w:val="24"/>
          <w:lang w:val="en-US"/>
        </w:rPr>
      </w:pPr>
      <w:r w:rsidRPr="00495C67">
        <w:rPr>
          <w:rFonts w:ascii="Times New Roman" w:hAnsi="Times New Roman" w:cs="Times New Roman"/>
          <w:b/>
          <w:color w:val="000000"/>
          <w:sz w:val="24"/>
          <w:szCs w:val="24"/>
          <w:lang w:val="en-US"/>
        </w:rPr>
        <w:t>Interpretations</w:t>
      </w:r>
    </w:p>
    <w:p w:rsidR="00E450E4" w:rsidRPr="001773AA" w:rsidRDefault="00E450E4" w:rsidP="00EE402E">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Two different poster designs</w:t>
      </w:r>
      <w:r>
        <w:rPr>
          <w:rFonts w:ascii="Times New Roman" w:hAnsi="Times New Roman" w:cs="Times New Roman"/>
          <w:color w:val="000000"/>
          <w:sz w:val="20"/>
          <w:szCs w:val="20"/>
          <w:lang w:val="en-US"/>
        </w:rPr>
        <w:t>,</w:t>
      </w:r>
      <w:r w:rsidRPr="001773AA">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 xml:space="preserve">which were designed </w:t>
      </w:r>
      <w:r w:rsidRPr="001773AA">
        <w:rPr>
          <w:rFonts w:ascii="Times New Roman" w:hAnsi="Times New Roman" w:cs="Times New Roman"/>
          <w:color w:val="000000"/>
          <w:sz w:val="20"/>
          <w:szCs w:val="20"/>
          <w:lang w:val="en-US"/>
        </w:rPr>
        <w:t xml:space="preserve">by the graphic designer </w:t>
      </w:r>
      <w:proofErr w:type="spellStart"/>
      <w:r w:rsidRPr="001773AA">
        <w:rPr>
          <w:rFonts w:ascii="Times New Roman" w:hAnsi="Times New Roman" w:cs="Times New Roman"/>
          <w:color w:val="000000"/>
          <w:sz w:val="20"/>
          <w:szCs w:val="20"/>
          <w:lang w:val="en-US"/>
        </w:rPr>
        <w:t>Emre</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Erdem</w:t>
      </w:r>
      <w:proofErr w:type="spellEnd"/>
      <w:r>
        <w:rPr>
          <w:rFonts w:ascii="Times New Roman" w:hAnsi="Times New Roman" w:cs="Times New Roman"/>
          <w:color w:val="000000"/>
          <w:sz w:val="20"/>
          <w:szCs w:val="20"/>
          <w:lang w:val="en-US"/>
        </w:rPr>
        <w:t>,</w:t>
      </w:r>
      <w:r w:rsidRPr="001773AA">
        <w:rPr>
          <w:rFonts w:ascii="Times New Roman" w:hAnsi="Times New Roman" w:cs="Times New Roman"/>
          <w:color w:val="000000"/>
          <w:sz w:val="20"/>
          <w:szCs w:val="20"/>
          <w:lang w:val="en-US"/>
        </w:rPr>
        <w:t xml:space="preserve"> were proposed for </w:t>
      </w:r>
      <w:r>
        <w:rPr>
          <w:rFonts w:ascii="Times New Roman" w:hAnsi="Times New Roman" w:cs="Times New Roman"/>
          <w:color w:val="000000"/>
          <w:sz w:val="20"/>
          <w:szCs w:val="20"/>
          <w:lang w:val="en-US"/>
        </w:rPr>
        <w:t xml:space="preserve">the </w:t>
      </w:r>
      <w:r w:rsidRPr="001773AA">
        <w:rPr>
          <w:rFonts w:ascii="Times New Roman" w:hAnsi="Times New Roman" w:cs="Times New Roman"/>
          <w:color w:val="000000"/>
          <w:sz w:val="20"/>
          <w:szCs w:val="20"/>
          <w:lang w:val="en-US"/>
        </w:rPr>
        <w:t>movie “</w:t>
      </w:r>
      <w:proofErr w:type="spellStart"/>
      <w:r w:rsidRPr="001773AA">
        <w:rPr>
          <w:rFonts w:ascii="Times New Roman" w:hAnsi="Times New Roman" w:cs="Times New Roman"/>
          <w:color w:val="000000"/>
          <w:sz w:val="20"/>
          <w:szCs w:val="20"/>
          <w:lang w:val="en-US"/>
        </w:rPr>
        <w:t>Recep</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İvedik</w:t>
      </w:r>
      <w:proofErr w:type="spellEnd"/>
      <w:r w:rsidRPr="001773AA">
        <w:rPr>
          <w:rFonts w:ascii="Times New Roman" w:hAnsi="Times New Roman" w:cs="Times New Roman"/>
          <w:color w:val="000000"/>
          <w:sz w:val="20"/>
          <w:szCs w:val="20"/>
          <w:lang w:val="en-US"/>
        </w:rPr>
        <w:t xml:space="preserve"> 4”. The analysis and interpretation of these posters are as follows. The information on the movie “</w:t>
      </w:r>
      <w:proofErr w:type="spellStart"/>
      <w:r w:rsidRPr="001773AA">
        <w:rPr>
          <w:rFonts w:ascii="Times New Roman" w:hAnsi="Times New Roman" w:cs="Times New Roman"/>
          <w:color w:val="000000"/>
          <w:sz w:val="20"/>
          <w:szCs w:val="20"/>
          <w:lang w:val="en-US"/>
        </w:rPr>
        <w:t>Recep</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İvedik</w:t>
      </w:r>
      <w:proofErr w:type="spellEnd"/>
      <w:r w:rsidRPr="001773AA">
        <w:rPr>
          <w:rFonts w:ascii="Times New Roman" w:hAnsi="Times New Roman" w:cs="Times New Roman"/>
          <w:color w:val="000000"/>
          <w:sz w:val="20"/>
          <w:szCs w:val="20"/>
          <w:lang w:val="en-US"/>
        </w:rPr>
        <w:t xml:space="preserve"> 4” is given in Table 1.  </w:t>
      </w:r>
    </w:p>
    <w:p w:rsidR="00E450E4" w:rsidRPr="001773AA" w:rsidRDefault="00E450E4" w:rsidP="00E450E4">
      <w:pPr>
        <w:pStyle w:val="ResimYazs"/>
        <w:keepNext/>
        <w:ind w:firstLine="708"/>
        <w:rPr>
          <w:rFonts w:cs="Times New Roman"/>
          <w:b/>
          <w:color w:val="000000"/>
          <w:sz w:val="20"/>
          <w:szCs w:val="20"/>
        </w:rPr>
      </w:pPr>
      <w:r w:rsidRPr="001773AA">
        <w:rPr>
          <w:rFonts w:cs="Times New Roman"/>
          <w:color w:val="000000"/>
          <w:sz w:val="20"/>
          <w:szCs w:val="20"/>
        </w:rPr>
        <w:t xml:space="preserve">Table </w:t>
      </w:r>
      <w:r w:rsidR="00CA59EB" w:rsidRPr="001773AA">
        <w:rPr>
          <w:rFonts w:cs="Times New Roman"/>
          <w:color w:val="000000"/>
          <w:sz w:val="20"/>
          <w:szCs w:val="20"/>
        </w:rPr>
        <w:fldChar w:fldCharType="begin"/>
      </w:r>
      <w:r w:rsidRPr="001773AA">
        <w:rPr>
          <w:rFonts w:cs="Times New Roman"/>
          <w:color w:val="000000"/>
          <w:sz w:val="20"/>
          <w:szCs w:val="20"/>
        </w:rPr>
        <w:instrText xml:space="preserve"> SEQ Tablo \* ARABIC </w:instrText>
      </w:r>
      <w:r w:rsidR="00CA59EB" w:rsidRPr="001773AA">
        <w:rPr>
          <w:rFonts w:cs="Times New Roman"/>
          <w:color w:val="000000"/>
          <w:sz w:val="20"/>
          <w:szCs w:val="20"/>
        </w:rPr>
        <w:fldChar w:fldCharType="separate"/>
      </w:r>
      <w:r w:rsidR="00145AEB">
        <w:rPr>
          <w:rFonts w:cs="Times New Roman"/>
          <w:noProof/>
          <w:color w:val="000000"/>
          <w:sz w:val="20"/>
          <w:szCs w:val="20"/>
        </w:rPr>
        <w:t>1</w:t>
      </w:r>
      <w:r w:rsidR="00CA59EB" w:rsidRPr="001773AA">
        <w:rPr>
          <w:rFonts w:cs="Times New Roman"/>
          <w:color w:val="000000"/>
          <w:sz w:val="20"/>
          <w:szCs w:val="20"/>
        </w:rPr>
        <w:fldChar w:fldCharType="end"/>
      </w:r>
      <w:r w:rsidRPr="001773AA">
        <w:rPr>
          <w:rFonts w:cs="Times New Roman"/>
          <w:color w:val="000000"/>
          <w:sz w:val="20"/>
          <w:szCs w:val="20"/>
        </w:rPr>
        <w:t>. "</w:t>
      </w:r>
      <w:proofErr w:type="spellStart"/>
      <w:r w:rsidRPr="001773AA">
        <w:rPr>
          <w:rFonts w:cs="Times New Roman"/>
          <w:color w:val="000000"/>
          <w:sz w:val="20"/>
          <w:szCs w:val="20"/>
        </w:rPr>
        <w:t>Recep</w:t>
      </w:r>
      <w:proofErr w:type="spellEnd"/>
      <w:r w:rsidRPr="001773AA">
        <w:rPr>
          <w:rFonts w:cs="Times New Roman"/>
          <w:color w:val="000000"/>
          <w:sz w:val="20"/>
          <w:szCs w:val="20"/>
        </w:rPr>
        <w:t xml:space="preserve"> </w:t>
      </w:r>
      <w:proofErr w:type="spellStart"/>
      <w:r w:rsidRPr="001773AA">
        <w:rPr>
          <w:rFonts w:cs="Times New Roman"/>
          <w:color w:val="000000"/>
          <w:sz w:val="20"/>
          <w:szCs w:val="20"/>
        </w:rPr>
        <w:t>İvedik</w:t>
      </w:r>
      <w:proofErr w:type="spellEnd"/>
      <w:r w:rsidRPr="001773AA">
        <w:rPr>
          <w:rFonts w:cs="Times New Roman"/>
          <w:color w:val="000000"/>
          <w:sz w:val="20"/>
          <w:szCs w:val="20"/>
        </w:rPr>
        <w:t xml:space="preserve"> 4" Information on the Movie</w:t>
      </w:r>
    </w:p>
    <w:tbl>
      <w:tblPr>
        <w:tblStyle w:val="TabloKlavuzu"/>
        <w:tblW w:w="0" w:type="auto"/>
        <w:tblInd w:w="709" w:type="dxa"/>
        <w:tblLook w:val="04A0"/>
      </w:tblPr>
      <w:tblGrid>
        <w:gridCol w:w="1412"/>
        <w:gridCol w:w="4104"/>
      </w:tblGrid>
      <w:tr w:rsidR="00E450E4" w:rsidRPr="001773AA" w:rsidTr="00AC6C01">
        <w:trPr>
          <w:trHeight w:val="215"/>
        </w:trPr>
        <w:tc>
          <w:tcPr>
            <w:tcW w:w="1689" w:type="dxa"/>
          </w:tcPr>
          <w:p w:rsidR="00E450E4" w:rsidRPr="001773AA" w:rsidRDefault="00E450E4" w:rsidP="00AC6C01">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Directed by</w:t>
            </w:r>
          </w:p>
        </w:tc>
        <w:tc>
          <w:tcPr>
            <w:tcW w:w="6253" w:type="dxa"/>
          </w:tcPr>
          <w:p w:rsidR="00E450E4" w:rsidRPr="001773AA" w:rsidRDefault="00E450E4" w:rsidP="00AC6C01">
            <w:pPr>
              <w:pStyle w:val="AralkYok"/>
              <w:jc w:val="both"/>
              <w:rPr>
                <w:rFonts w:ascii="Times New Roman" w:hAnsi="Times New Roman" w:cs="Times New Roman"/>
                <w:color w:val="000000"/>
                <w:sz w:val="20"/>
                <w:szCs w:val="20"/>
                <w:lang w:val="en-US"/>
              </w:rPr>
            </w:pPr>
            <w:proofErr w:type="spellStart"/>
            <w:r w:rsidRPr="001773AA">
              <w:rPr>
                <w:rFonts w:ascii="Times New Roman" w:hAnsi="Times New Roman" w:cs="Times New Roman"/>
                <w:color w:val="000000"/>
                <w:sz w:val="20"/>
                <w:szCs w:val="20"/>
                <w:lang w:val="en-US"/>
              </w:rPr>
              <w:t>Togan</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Gökbakar</w:t>
            </w:r>
            <w:proofErr w:type="spellEnd"/>
          </w:p>
        </w:tc>
      </w:tr>
      <w:tr w:rsidR="00E450E4" w:rsidRPr="001773AA" w:rsidTr="00AC6C01">
        <w:trPr>
          <w:trHeight w:val="473"/>
        </w:trPr>
        <w:tc>
          <w:tcPr>
            <w:tcW w:w="1689" w:type="dxa"/>
          </w:tcPr>
          <w:p w:rsidR="00E450E4" w:rsidRPr="001773AA" w:rsidRDefault="00E450E4" w:rsidP="00AC6C01">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Cast</w:t>
            </w:r>
          </w:p>
        </w:tc>
        <w:tc>
          <w:tcPr>
            <w:tcW w:w="6253" w:type="dxa"/>
          </w:tcPr>
          <w:p w:rsidR="00E450E4" w:rsidRPr="001773AA" w:rsidRDefault="00E450E4" w:rsidP="00AC6C01">
            <w:pPr>
              <w:pStyle w:val="AralkYok"/>
              <w:jc w:val="both"/>
              <w:rPr>
                <w:rFonts w:ascii="Times New Roman" w:hAnsi="Times New Roman" w:cs="Times New Roman"/>
                <w:color w:val="000000"/>
                <w:sz w:val="20"/>
                <w:szCs w:val="20"/>
                <w:lang w:val="en-US"/>
              </w:rPr>
            </w:pPr>
            <w:proofErr w:type="spellStart"/>
            <w:r w:rsidRPr="001773AA">
              <w:rPr>
                <w:rFonts w:ascii="Times New Roman" w:hAnsi="Times New Roman" w:cs="Times New Roman"/>
                <w:color w:val="000000"/>
                <w:sz w:val="20"/>
                <w:szCs w:val="20"/>
                <w:lang w:val="en-US"/>
              </w:rPr>
              <w:t>Şahan</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Gökbakar</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Arda</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Hacıoğlu</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Gülşah</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Yanaş</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Berna</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Üçkaleler</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Ece</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İncebay</w:t>
            </w:r>
            <w:proofErr w:type="spellEnd"/>
          </w:p>
        </w:tc>
      </w:tr>
      <w:tr w:rsidR="00E450E4" w:rsidRPr="001773AA" w:rsidTr="00AC6C01">
        <w:trPr>
          <w:trHeight w:val="176"/>
        </w:trPr>
        <w:tc>
          <w:tcPr>
            <w:tcW w:w="1689" w:type="dxa"/>
          </w:tcPr>
          <w:p w:rsidR="00E450E4" w:rsidRPr="001773AA" w:rsidRDefault="00E450E4" w:rsidP="00AC6C01">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Scenario</w:t>
            </w:r>
          </w:p>
        </w:tc>
        <w:tc>
          <w:tcPr>
            <w:tcW w:w="6253" w:type="dxa"/>
          </w:tcPr>
          <w:p w:rsidR="00E450E4" w:rsidRPr="001773AA" w:rsidRDefault="00E450E4" w:rsidP="00AC6C01">
            <w:pPr>
              <w:pStyle w:val="AralkYok"/>
              <w:jc w:val="both"/>
              <w:rPr>
                <w:rFonts w:ascii="Times New Roman" w:hAnsi="Times New Roman" w:cs="Times New Roman"/>
                <w:color w:val="000000"/>
                <w:sz w:val="20"/>
                <w:szCs w:val="20"/>
                <w:lang w:val="en-US"/>
              </w:rPr>
            </w:pPr>
            <w:proofErr w:type="spellStart"/>
            <w:r w:rsidRPr="001773AA">
              <w:rPr>
                <w:rFonts w:ascii="Times New Roman" w:hAnsi="Times New Roman" w:cs="Times New Roman"/>
                <w:color w:val="000000"/>
                <w:sz w:val="20"/>
                <w:szCs w:val="20"/>
                <w:lang w:val="en-US"/>
              </w:rPr>
              <w:t>Şahan</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Gökbakar</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Togan</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Gökbakar</w:t>
            </w:r>
            <w:proofErr w:type="spellEnd"/>
          </w:p>
        </w:tc>
      </w:tr>
      <w:tr w:rsidR="00E450E4" w:rsidRPr="001773AA" w:rsidTr="00AC6C01">
        <w:trPr>
          <w:trHeight w:val="231"/>
        </w:trPr>
        <w:tc>
          <w:tcPr>
            <w:tcW w:w="1689" w:type="dxa"/>
          </w:tcPr>
          <w:p w:rsidR="00E450E4" w:rsidRPr="001773AA" w:rsidRDefault="00E450E4" w:rsidP="00AC6C01">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Producer</w:t>
            </w:r>
          </w:p>
        </w:tc>
        <w:tc>
          <w:tcPr>
            <w:tcW w:w="6253" w:type="dxa"/>
          </w:tcPr>
          <w:p w:rsidR="00E450E4" w:rsidRPr="001773AA" w:rsidRDefault="00E450E4" w:rsidP="00AC6C01">
            <w:pPr>
              <w:pStyle w:val="AralkYok"/>
              <w:rPr>
                <w:rFonts w:ascii="Times New Roman" w:hAnsi="Times New Roman" w:cs="Times New Roman"/>
                <w:color w:val="000000"/>
                <w:sz w:val="20"/>
                <w:szCs w:val="20"/>
                <w:lang w:val="en-US"/>
              </w:rPr>
            </w:pPr>
            <w:proofErr w:type="spellStart"/>
            <w:r w:rsidRPr="001773AA">
              <w:rPr>
                <w:rFonts w:ascii="Times New Roman" w:hAnsi="Times New Roman" w:cs="Times New Roman"/>
                <w:color w:val="000000"/>
                <w:sz w:val="20"/>
                <w:szCs w:val="20"/>
                <w:lang w:val="en-US"/>
              </w:rPr>
              <w:t>Emrah</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Çoban</w:t>
            </w:r>
            <w:proofErr w:type="spellEnd"/>
          </w:p>
        </w:tc>
      </w:tr>
      <w:tr w:rsidR="00E450E4" w:rsidRPr="001773AA" w:rsidTr="00D47247">
        <w:trPr>
          <w:trHeight w:val="217"/>
        </w:trPr>
        <w:tc>
          <w:tcPr>
            <w:tcW w:w="1689" w:type="dxa"/>
          </w:tcPr>
          <w:p w:rsidR="00E450E4" w:rsidRPr="001773AA" w:rsidRDefault="00E450E4" w:rsidP="00AC6C01">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Poster Design</w:t>
            </w:r>
          </w:p>
        </w:tc>
        <w:tc>
          <w:tcPr>
            <w:tcW w:w="6253" w:type="dxa"/>
          </w:tcPr>
          <w:p w:rsidR="00E450E4" w:rsidRPr="001773AA" w:rsidRDefault="00E450E4" w:rsidP="00AC6C01">
            <w:pPr>
              <w:pStyle w:val="AralkYok"/>
              <w:rPr>
                <w:rFonts w:ascii="Times New Roman" w:hAnsi="Times New Roman" w:cs="Times New Roman"/>
                <w:color w:val="000000"/>
                <w:sz w:val="20"/>
                <w:szCs w:val="20"/>
                <w:lang w:val="en-US"/>
              </w:rPr>
            </w:pPr>
            <w:proofErr w:type="spellStart"/>
            <w:r w:rsidRPr="001773AA">
              <w:rPr>
                <w:rFonts w:ascii="Times New Roman" w:hAnsi="Times New Roman" w:cs="Times New Roman"/>
                <w:color w:val="000000"/>
                <w:sz w:val="20"/>
                <w:szCs w:val="20"/>
                <w:lang w:val="en-US"/>
              </w:rPr>
              <w:t>Emre</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Erdem</w:t>
            </w:r>
            <w:proofErr w:type="spellEnd"/>
          </w:p>
        </w:tc>
      </w:tr>
      <w:tr w:rsidR="00E450E4" w:rsidRPr="001773AA" w:rsidTr="00AC6C01">
        <w:trPr>
          <w:trHeight w:val="178"/>
        </w:trPr>
        <w:tc>
          <w:tcPr>
            <w:tcW w:w="1689" w:type="dxa"/>
          </w:tcPr>
          <w:p w:rsidR="00E450E4" w:rsidRPr="001773AA" w:rsidRDefault="00E450E4" w:rsidP="00AC6C01">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Type</w:t>
            </w:r>
          </w:p>
        </w:tc>
        <w:tc>
          <w:tcPr>
            <w:tcW w:w="6253" w:type="dxa"/>
          </w:tcPr>
          <w:p w:rsidR="00E450E4" w:rsidRPr="001773AA" w:rsidRDefault="00E450E4" w:rsidP="00AC6C01">
            <w:pPr>
              <w:pStyle w:val="AralkYok"/>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shd w:val="clear" w:color="auto" w:fill="FFFFFF"/>
                <w:lang w:val="en-US"/>
              </w:rPr>
              <w:t>Comedy</w:t>
            </w:r>
          </w:p>
        </w:tc>
      </w:tr>
      <w:tr w:rsidR="00E450E4" w:rsidRPr="001773AA" w:rsidTr="00AC6C01">
        <w:trPr>
          <w:trHeight w:val="258"/>
        </w:trPr>
        <w:tc>
          <w:tcPr>
            <w:tcW w:w="1689" w:type="dxa"/>
          </w:tcPr>
          <w:p w:rsidR="00E450E4" w:rsidRPr="001773AA" w:rsidRDefault="00E450E4" w:rsidP="00AC6C01">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Vision Date</w:t>
            </w:r>
          </w:p>
        </w:tc>
        <w:tc>
          <w:tcPr>
            <w:tcW w:w="6253" w:type="dxa"/>
          </w:tcPr>
          <w:p w:rsidR="00E450E4" w:rsidRPr="001773AA" w:rsidRDefault="00E450E4" w:rsidP="00AC6C01">
            <w:pPr>
              <w:pStyle w:val="AralkYok"/>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February 21, 2014</w:t>
            </w:r>
          </w:p>
        </w:tc>
      </w:tr>
      <w:tr w:rsidR="00E450E4" w:rsidRPr="001773AA" w:rsidTr="00AC6C01">
        <w:trPr>
          <w:trHeight w:val="416"/>
        </w:trPr>
        <w:tc>
          <w:tcPr>
            <w:tcW w:w="1689" w:type="dxa"/>
          </w:tcPr>
          <w:p w:rsidR="00E450E4" w:rsidRPr="001773AA" w:rsidRDefault="00E450E4" w:rsidP="00AC6C01">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Summary of the Movie</w:t>
            </w:r>
          </w:p>
        </w:tc>
        <w:tc>
          <w:tcPr>
            <w:tcW w:w="6253" w:type="dxa"/>
          </w:tcPr>
          <w:p w:rsidR="00E450E4" w:rsidRPr="001773AA" w:rsidRDefault="00E450E4" w:rsidP="00AC6C01">
            <w:pPr>
              <w:pStyle w:val="AralkYok"/>
              <w:jc w:val="both"/>
              <w:rPr>
                <w:rFonts w:ascii="Times New Roman" w:hAnsi="Times New Roman" w:cs="Times New Roman"/>
                <w:color w:val="000000"/>
                <w:sz w:val="20"/>
                <w:szCs w:val="20"/>
                <w:lang w:val="en-US"/>
              </w:rPr>
            </w:pPr>
            <w:proofErr w:type="spellStart"/>
            <w:r w:rsidRPr="001773AA">
              <w:rPr>
                <w:rFonts w:ascii="Times New Roman" w:hAnsi="Times New Roman" w:cs="Times New Roman"/>
                <w:color w:val="000000"/>
                <w:sz w:val="20"/>
                <w:szCs w:val="20"/>
                <w:lang w:val="en-US"/>
              </w:rPr>
              <w:t>Recep</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İvedik</w:t>
            </w:r>
            <w:proofErr w:type="spellEnd"/>
            <w:r w:rsidRPr="001773AA">
              <w:rPr>
                <w:rFonts w:ascii="Times New Roman" w:hAnsi="Times New Roman" w:cs="Times New Roman"/>
                <w:color w:val="000000"/>
                <w:sz w:val="20"/>
                <w:szCs w:val="20"/>
                <w:lang w:val="en-US"/>
              </w:rPr>
              <w:t xml:space="preserve"> is a football coach in the children’s football team in his neighborhood. They are using the only empty field in the neighborhood in which he also played football since his childhood for the trainings. </w:t>
            </w:r>
            <w:proofErr w:type="spellStart"/>
            <w:r w:rsidRPr="001773AA">
              <w:rPr>
                <w:rFonts w:ascii="Times New Roman" w:hAnsi="Times New Roman" w:cs="Times New Roman"/>
                <w:color w:val="000000"/>
                <w:sz w:val="20"/>
                <w:szCs w:val="20"/>
                <w:lang w:val="en-US"/>
              </w:rPr>
              <w:t>Recep</w:t>
            </w:r>
            <w:proofErr w:type="spellEnd"/>
            <w:r w:rsidRPr="001773AA">
              <w:rPr>
                <w:rFonts w:ascii="Times New Roman" w:hAnsi="Times New Roman" w:cs="Times New Roman"/>
                <w:color w:val="000000"/>
                <w:sz w:val="20"/>
                <w:szCs w:val="20"/>
                <w:lang w:val="en-US"/>
              </w:rPr>
              <w:t xml:space="preserve"> learns that this field is sold to a building contractor. He wants to buy this field, which is precious for the neighborhood and the children on his own, because he does not want to lose this field. However, when he cannot collect the money to buy the field with his own methods, he decides to join a contest with a great award in </w:t>
            </w:r>
            <w:r>
              <w:rPr>
                <w:rFonts w:ascii="Times New Roman" w:hAnsi="Times New Roman" w:cs="Times New Roman"/>
                <w:color w:val="000000"/>
                <w:sz w:val="20"/>
                <w:szCs w:val="20"/>
                <w:lang w:val="en-US"/>
              </w:rPr>
              <w:t xml:space="preserve">the </w:t>
            </w:r>
            <w:r w:rsidRPr="001773AA">
              <w:rPr>
                <w:rFonts w:ascii="Times New Roman" w:hAnsi="Times New Roman" w:cs="Times New Roman"/>
                <w:color w:val="000000"/>
                <w:sz w:val="20"/>
                <w:szCs w:val="20"/>
                <w:lang w:val="en-US"/>
              </w:rPr>
              <w:t>Maldives.</w:t>
            </w:r>
          </w:p>
        </w:tc>
      </w:tr>
      <w:tr w:rsidR="00E450E4" w:rsidRPr="001773AA" w:rsidTr="00AC6C01">
        <w:trPr>
          <w:trHeight w:val="245"/>
        </w:trPr>
        <w:tc>
          <w:tcPr>
            <w:tcW w:w="1689" w:type="dxa"/>
          </w:tcPr>
          <w:p w:rsidR="00E450E4" w:rsidRPr="001773AA" w:rsidRDefault="00E450E4" w:rsidP="00AC6C01">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Total Viewers</w:t>
            </w:r>
          </w:p>
        </w:tc>
        <w:tc>
          <w:tcPr>
            <w:tcW w:w="6253" w:type="dxa"/>
          </w:tcPr>
          <w:p w:rsidR="00E450E4" w:rsidRPr="001773AA" w:rsidRDefault="00E450E4" w:rsidP="00AC6C01">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7.368.536 People</w:t>
            </w:r>
          </w:p>
        </w:tc>
      </w:tr>
    </w:tbl>
    <w:p w:rsidR="00E450E4" w:rsidRPr="001773AA" w:rsidRDefault="00E450E4" w:rsidP="00DB6A28">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b/>
          <w:color w:val="000000"/>
          <w:sz w:val="20"/>
          <w:szCs w:val="20"/>
          <w:lang w:val="en-US"/>
        </w:rPr>
        <w:t xml:space="preserve">Source: </w:t>
      </w:r>
      <w:hyperlink r:id="rId6" w:history="1">
        <w:r w:rsidRPr="001773AA">
          <w:rPr>
            <w:rStyle w:val="Kpr"/>
            <w:rFonts w:ascii="Times New Roman" w:hAnsi="Times New Roman" w:cs="Times New Roman"/>
            <w:color w:val="000000"/>
            <w:sz w:val="20"/>
            <w:szCs w:val="20"/>
            <w:u w:val="none"/>
          </w:rPr>
          <w:t>http://www.sinemalar.com/film/173608/recep-ivedik-4</w:t>
        </w:r>
      </w:hyperlink>
      <w:r w:rsidRPr="001773AA">
        <w:rPr>
          <w:rFonts w:ascii="Times New Roman" w:hAnsi="Times New Roman" w:cs="Times New Roman"/>
          <w:color w:val="000000"/>
          <w:sz w:val="20"/>
          <w:szCs w:val="20"/>
          <w:lang w:val="en-US"/>
        </w:rPr>
        <w:t>, Access Date: 25.08.14.</w:t>
      </w:r>
    </w:p>
    <w:p w:rsidR="00E450E4" w:rsidRPr="001773AA" w:rsidRDefault="00E450E4" w:rsidP="00E450E4">
      <w:pPr>
        <w:pStyle w:val="AralkYok"/>
        <w:ind w:left="708"/>
        <w:rPr>
          <w:rFonts w:ascii="Times New Roman" w:hAnsi="Times New Roman" w:cs="Times New Roman"/>
          <w:b/>
          <w:color w:val="000000"/>
          <w:sz w:val="20"/>
          <w:szCs w:val="20"/>
          <w:lang w:val="en-US"/>
        </w:rPr>
      </w:pPr>
      <w:r w:rsidRPr="001773AA">
        <w:rPr>
          <w:rFonts w:ascii="Times New Roman" w:hAnsi="Times New Roman" w:cs="Times New Roman"/>
          <w:b/>
          <w:noProof/>
          <w:color w:val="000000"/>
          <w:sz w:val="20"/>
          <w:szCs w:val="20"/>
          <w:lang w:eastAsia="tr-TR"/>
        </w:rPr>
        <w:lastRenderedPageBreak/>
        <w:drawing>
          <wp:inline distT="0" distB="0" distL="0" distR="0">
            <wp:extent cx="1246910" cy="1502422"/>
            <wp:effectExtent l="0" t="0" r="0" b="254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ep-ivedik-4-afis-tasarimi.jpe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55787" cy="1513118"/>
                    </a:xfrm>
                    <a:prstGeom prst="rect">
                      <a:avLst/>
                    </a:prstGeom>
                  </pic:spPr>
                </pic:pic>
              </a:graphicData>
            </a:graphic>
          </wp:inline>
        </w:drawing>
      </w:r>
    </w:p>
    <w:p w:rsidR="00E450E4" w:rsidRPr="001773AA" w:rsidRDefault="00E450E4" w:rsidP="00E450E4">
      <w:pPr>
        <w:pStyle w:val="AralkYok"/>
        <w:ind w:firstLine="708"/>
        <w:jc w:val="both"/>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 xml:space="preserve">Poster </w:t>
      </w:r>
      <w:r w:rsidR="00CA59EB" w:rsidRPr="001773AA">
        <w:rPr>
          <w:rFonts w:ascii="Times New Roman" w:hAnsi="Times New Roman" w:cs="Times New Roman"/>
          <w:b/>
          <w:color w:val="000000"/>
          <w:sz w:val="20"/>
          <w:szCs w:val="20"/>
          <w:lang w:val="en-US"/>
        </w:rPr>
        <w:fldChar w:fldCharType="begin"/>
      </w:r>
      <w:r w:rsidRPr="001773AA">
        <w:rPr>
          <w:rFonts w:ascii="Times New Roman" w:hAnsi="Times New Roman" w:cs="Times New Roman"/>
          <w:b/>
          <w:color w:val="000000"/>
          <w:sz w:val="20"/>
          <w:szCs w:val="20"/>
          <w:lang w:val="en-US"/>
        </w:rPr>
        <w:instrText xml:space="preserve"> SEQ Resim \* ARABIC </w:instrText>
      </w:r>
      <w:r w:rsidR="00CA59EB" w:rsidRPr="001773AA">
        <w:rPr>
          <w:rFonts w:ascii="Times New Roman" w:hAnsi="Times New Roman" w:cs="Times New Roman"/>
          <w:b/>
          <w:color w:val="000000"/>
          <w:sz w:val="20"/>
          <w:szCs w:val="20"/>
          <w:lang w:val="en-US"/>
        </w:rPr>
        <w:fldChar w:fldCharType="separate"/>
      </w:r>
      <w:r w:rsidR="00145AEB">
        <w:rPr>
          <w:rFonts w:ascii="Times New Roman" w:hAnsi="Times New Roman" w:cs="Times New Roman"/>
          <w:b/>
          <w:noProof/>
          <w:color w:val="000000"/>
          <w:sz w:val="20"/>
          <w:szCs w:val="20"/>
          <w:lang w:val="en-US"/>
        </w:rPr>
        <w:t>1</w:t>
      </w:r>
      <w:r w:rsidR="00CA59EB" w:rsidRPr="001773AA">
        <w:rPr>
          <w:rFonts w:ascii="Times New Roman" w:hAnsi="Times New Roman" w:cs="Times New Roman"/>
          <w:b/>
          <w:color w:val="000000"/>
          <w:sz w:val="20"/>
          <w:szCs w:val="20"/>
          <w:lang w:val="en-US"/>
        </w:rPr>
        <w:fldChar w:fldCharType="end"/>
      </w:r>
      <w:r w:rsidRPr="001773AA">
        <w:rPr>
          <w:rFonts w:ascii="Times New Roman" w:hAnsi="Times New Roman" w:cs="Times New Roman"/>
          <w:b/>
          <w:color w:val="000000"/>
          <w:sz w:val="20"/>
          <w:szCs w:val="20"/>
          <w:lang w:val="en-US"/>
        </w:rPr>
        <w:t>.</w:t>
      </w:r>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Recep</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İvedik</w:t>
      </w:r>
      <w:proofErr w:type="spellEnd"/>
      <w:r w:rsidRPr="001773AA">
        <w:rPr>
          <w:rFonts w:ascii="Times New Roman" w:hAnsi="Times New Roman" w:cs="Times New Roman"/>
          <w:color w:val="000000"/>
          <w:sz w:val="20"/>
          <w:szCs w:val="20"/>
          <w:lang w:val="en-US"/>
        </w:rPr>
        <w:t xml:space="preserve"> 4" Movie Poster</w:t>
      </w:r>
    </w:p>
    <w:p w:rsidR="00E450E4" w:rsidRPr="001773AA" w:rsidRDefault="00E450E4" w:rsidP="00E450E4">
      <w:pPr>
        <w:pStyle w:val="AralkYok"/>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ab/>
      </w:r>
      <w:r>
        <w:rPr>
          <w:rFonts w:ascii="Times New Roman" w:hAnsi="Times New Roman" w:cs="Times New Roman"/>
          <w:b/>
          <w:color w:val="000000"/>
          <w:sz w:val="20"/>
          <w:szCs w:val="20"/>
          <w:lang w:val="en-US"/>
        </w:rPr>
        <w:t xml:space="preserve">Source: </w:t>
      </w:r>
      <w:hyperlink r:id="rId8" w:history="1">
        <w:r w:rsidRPr="001773AA">
          <w:rPr>
            <w:rStyle w:val="Kpr"/>
            <w:rFonts w:ascii="Times New Roman" w:hAnsi="Times New Roman" w:cs="Times New Roman"/>
            <w:color w:val="000000"/>
            <w:sz w:val="20"/>
            <w:szCs w:val="20"/>
            <w:u w:val="none"/>
          </w:rPr>
          <w:t>http://i.ensonhaber.com/resimler/diger/recep-ivedik_1474.jpg</w:t>
        </w:r>
      </w:hyperlink>
      <w:r w:rsidRPr="001773AA">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Access Date</w:t>
      </w:r>
      <w:r w:rsidRPr="001773AA">
        <w:rPr>
          <w:rFonts w:ascii="Times New Roman" w:hAnsi="Times New Roman" w:cs="Times New Roman"/>
          <w:color w:val="000000"/>
          <w:sz w:val="20"/>
          <w:szCs w:val="20"/>
          <w:lang w:val="en-US"/>
        </w:rPr>
        <w:t>: 26.08.14.</w:t>
      </w:r>
    </w:p>
    <w:p w:rsidR="00DB6A28" w:rsidRDefault="00DB6A28" w:rsidP="00EE402E">
      <w:pPr>
        <w:pStyle w:val="AralkYok"/>
        <w:jc w:val="both"/>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Semiotic Analysis</w:t>
      </w:r>
    </w:p>
    <w:p w:rsidR="00E450E4" w:rsidRPr="001773AA" w:rsidRDefault="00E450E4" w:rsidP="00EE402E">
      <w:pPr>
        <w:pStyle w:val="AralkYok"/>
        <w:jc w:val="both"/>
        <w:rPr>
          <w:rFonts w:ascii="Times New Roman" w:hAnsi="Times New Roman" w:cs="Times New Roman"/>
          <w:b/>
          <w:color w:val="000000"/>
          <w:sz w:val="20"/>
          <w:szCs w:val="20"/>
          <w:lang w:val="en-US"/>
        </w:rPr>
      </w:pPr>
      <w:r w:rsidRPr="00E450E4">
        <w:rPr>
          <w:rFonts w:ascii="Times New Roman" w:hAnsi="Times New Roman" w:cs="Times New Roman"/>
          <w:b/>
          <w:color w:val="000000"/>
          <w:sz w:val="20"/>
          <w:szCs w:val="20"/>
          <w:lang w:val="en-US"/>
        </w:rPr>
        <w:t>Denotation (Plain Meaning – Elements and Structure of the Image)</w:t>
      </w:r>
      <w:r w:rsidR="00EE402E">
        <w:rPr>
          <w:rFonts w:ascii="Times New Roman" w:hAnsi="Times New Roman" w:cs="Times New Roman"/>
          <w:b/>
          <w:color w:val="000000"/>
          <w:sz w:val="20"/>
          <w:szCs w:val="20"/>
          <w:lang w:val="en-US"/>
        </w:rPr>
        <w:t xml:space="preserve"> </w:t>
      </w:r>
      <w:r w:rsidRPr="00E450E4">
        <w:rPr>
          <w:rFonts w:ascii="Times New Roman" w:hAnsi="Times New Roman" w:cs="Times New Roman"/>
          <w:b/>
          <w:color w:val="000000"/>
          <w:sz w:val="20"/>
          <w:szCs w:val="20"/>
          <w:lang w:val="en-US"/>
        </w:rPr>
        <w:t>Semiotic Analysis:</w:t>
      </w:r>
      <w:r w:rsidRPr="001773AA">
        <w:rPr>
          <w:rFonts w:ascii="Times New Roman" w:hAnsi="Times New Roman" w:cs="Times New Roman"/>
          <w:b/>
          <w:color w:val="000000"/>
          <w:sz w:val="20"/>
          <w:szCs w:val="20"/>
          <w:lang w:val="en-US"/>
        </w:rPr>
        <w:t xml:space="preserve"> </w:t>
      </w:r>
      <w:r w:rsidRPr="00636D84">
        <w:rPr>
          <w:rFonts w:ascii="Times New Roman" w:hAnsi="Times New Roman" w:cs="Times New Roman"/>
          <w:color w:val="000000"/>
          <w:sz w:val="20"/>
          <w:szCs w:val="20"/>
          <w:lang w:val="en-US"/>
        </w:rPr>
        <w:t xml:space="preserve">The </w:t>
      </w:r>
      <w:r>
        <w:rPr>
          <w:rFonts w:ascii="Times New Roman" w:hAnsi="Times New Roman" w:cs="Times New Roman"/>
          <w:color w:val="000000"/>
          <w:sz w:val="20"/>
          <w:szCs w:val="20"/>
          <w:lang w:val="en-US"/>
        </w:rPr>
        <w:t xml:space="preserve">face of the </w:t>
      </w:r>
      <w:r w:rsidRPr="00636D84">
        <w:rPr>
          <w:rFonts w:ascii="Times New Roman" w:hAnsi="Times New Roman" w:cs="Times New Roman"/>
          <w:color w:val="000000"/>
          <w:sz w:val="20"/>
          <w:szCs w:val="20"/>
          <w:lang w:val="en-US"/>
        </w:rPr>
        <w:t>character</w:t>
      </w:r>
      <w:r>
        <w:rPr>
          <w:rFonts w:ascii="Times New Roman" w:hAnsi="Times New Roman" w:cs="Times New Roman"/>
          <w:color w:val="000000"/>
          <w:sz w:val="20"/>
          <w:szCs w:val="20"/>
          <w:lang w:val="en-US"/>
        </w:rPr>
        <w:t xml:space="preserve"> is located in the middle part of the poster, and the beach, sea, trees are in the background, and the leaves are in the foreground</w:t>
      </w:r>
      <w:r w:rsidRPr="001773AA">
        <w:rPr>
          <w:rFonts w:ascii="Times New Roman" w:hAnsi="Times New Roman" w:cs="Times New Roman"/>
          <w:color w:val="000000"/>
          <w:sz w:val="20"/>
          <w:szCs w:val="20"/>
          <w:lang w:val="en-US"/>
        </w:rPr>
        <w:t>.</w:t>
      </w:r>
    </w:p>
    <w:p w:rsidR="00E450E4" w:rsidRDefault="00E450E4" w:rsidP="00DB6A28">
      <w:pPr>
        <w:pStyle w:val="AralkYok"/>
        <w:jc w:val="both"/>
        <w:rPr>
          <w:rFonts w:ascii="Times New Roman" w:hAnsi="Times New Roman" w:cs="Times New Roman"/>
          <w:color w:val="000000"/>
          <w:sz w:val="20"/>
          <w:szCs w:val="20"/>
          <w:lang w:val="en-US"/>
        </w:rPr>
      </w:pPr>
      <w:r w:rsidRPr="002466C2">
        <w:rPr>
          <w:rFonts w:ascii="Times New Roman" w:hAnsi="Times New Roman" w:cs="Times New Roman"/>
          <w:b/>
          <w:color w:val="000000"/>
          <w:sz w:val="20"/>
          <w:szCs w:val="20"/>
          <w:lang w:val="en-US"/>
        </w:rPr>
        <w:t xml:space="preserve">Connotation (Associated Meaning): </w:t>
      </w:r>
      <w:r w:rsidRPr="002466C2">
        <w:rPr>
          <w:rFonts w:ascii="Times New Roman" w:hAnsi="Times New Roman" w:cs="Times New Roman"/>
          <w:color w:val="000000"/>
          <w:sz w:val="20"/>
          <w:szCs w:val="20"/>
          <w:lang w:val="en-US"/>
        </w:rPr>
        <w:t xml:space="preserve">The face of the leading actor covers the most of the poster. The war lines on his face shows that he is a ranger warrior. In addition, it also gives the idea that he fights for something. The facial expression of the character shows that he has a harsh and rude personality. Also, he and his face being fat shows that he is sympathetic. The shark on the back of him shows that he is in dangerous tides. The hair band on his head emphasizes that he is joining a sport contest. Moreover, the color of this band being red shows that the team of the character has the red color to represent it as the “Red Team”. There are two flags on the backside, one blue and the other red. These flags represent the colors teams that will join the port contest. The beach, tropical trees, palm trees, sharks, flags and the coconut give information on the content of the movie. </w:t>
      </w:r>
      <w:r>
        <w:rPr>
          <w:rFonts w:ascii="Times New Roman" w:hAnsi="Times New Roman" w:cs="Times New Roman"/>
          <w:color w:val="000000"/>
          <w:sz w:val="20"/>
          <w:szCs w:val="20"/>
          <w:lang w:val="en-US"/>
        </w:rPr>
        <w:t xml:space="preserve">Since the name </w:t>
      </w:r>
      <w:r w:rsidRPr="002466C2">
        <w:rPr>
          <w:rFonts w:ascii="Times New Roman" w:hAnsi="Times New Roman" w:cs="Times New Roman"/>
          <w:color w:val="000000"/>
          <w:sz w:val="20"/>
          <w:szCs w:val="20"/>
          <w:lang w:val="en-US"/>
        </w:rPr>
        <w:t>“</w:t>
      </w:r>
      <w:proofErr w:type="spellStart"/>
      <w:r w:rsidRPr="002466C2">
        <w:rPr>
          <w:rFonts w:ascii="Times New Roman" w:hAnsi="Times New Roman" w:cs="Times New Roman"/>
          <w:color w:val="000000"/>
          <w:sz w:val="20"/>
          <w:szCs w:val="20"/>
          <w:lang w:val="en-US"/>
        </w:rPr>
        <w:t>Recep</w:t>
      </w:r>
      <w:proofErr w:type="spellEnd"/>
      <w:r w:rsidRPr="002466C2">
        <w:rPr>
          <w:rFonts w:ascii="Times New Roman" w:hAnsi="Times New Roman" w:cs="Times New Roman"/>
          <w:color w:val="000000"/>
          <w:sz w:val="20"/>
          <w:szCs w:val="20"/>
          <w:lang w:val="en-US"/>
        </w:rPr>
        <w:t xml:space="preserve"> </w:t>
      </w:r>
      <w:proofErr w:type="spellStart"/>
      <w:r w:rsidRPr="002466C2">
        <w:rPr>
          <w:rFonts w:ascii="Times New Roman" w:hAnsi="Times New Roman" w:cs="Times New Roman"/>
          <w:color w:val="000000"/>
          <w:sz w:val="20"/>
          <w:szCs w:val="20"/>
          <w:lang w:val="en-US"/>
        </w:rPr>
        <w:t>İvedik</w:t>
      </w:r>
      <w:proofErr w:type="spellEnd"/>
      <w:r w:rsidRPr="002466C2">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 xml:space="preserve">has been considered as a brand, the face of the leading character is brought forth. </w:t>
      </w:r>
    </w:p>
    <w:p w:rsidR="00DB6A28" w:rsidRDefault="00E450E4" w:rsidP="00DB6A28">
      <w:pPr>
        <w:suppressAutoHyphens w:val="0"/>
        <w:autoSpaceDE w:val="0"/>
        <w:autoSpaceDN w:val="0"/>
        <w:adjustRightInd w:val="0"/>
        <w:contextualSpacing/>
        <w:jc w:val="both"/>
        <w:rPr>
          <w:b/>
          <w:color w:val="000000"/>
          <w:sz w:val="20"/>
          <w:szCs w:val="20"/>
        </w:rPr>
      </w:pPr>
      <w:r w:rsidRPr="00DB6A28">
        <w:rPr>
          <w:b/>
          <w:color w:val="000000"/>
          <w:sz w:val="20"/>
          <w:szCs w:val="20"/>
        </w:rPr>
        <w:t>Graphical Analysis and Comments (Rating - Texture - Color - Light - Form, Shape - Typography - Balan</w:t>
      </w:r>
      <w:r w:rsidR="00DB6A28">
        <w:rPr>
          <w:b/>
          <w:color w:val="000000"/>
          <w:sz w:val="20"/>
          <w:szCs w:val="20"/>
        </w:rPr>
        <w:t>ce - Integrity and Properness)</w:t>
      </w:r>
    </w:p>
    <w:p w:rsidR="00E450E4" w:rsidRPr="00DB6A28" w:rsidRDefault="00E450E4" w:rsidP="00DB6A28">
      <w:pPr>
        <w:suppressAutoHyphens w:val="0"/>
        <w:autoSpaceDE w:val="0"/>
        <w:autoSpaceDN w:val="0"/>
        <w:adjustRightInd w:val="0"/>
        <w:contextualSpacing/>
        <w:jc w:val="both"/>
        <w:rPr>
          <w:color w:val="000000"/>
          <w:sz w:val="20"/>
          <w:szCs w:val="20"/>
        </w:rPr>
      </w:pPr>
      <w:r w:rsidRPr="00DB6A28">
        <w:rPr>
          <w:color w:val="000000"/>
          <w:sz w:val="20"/>
          <w:szCs w:val="20"/>
        </w:rPr>
        <w:t>The narration style of the poster is composed of picture and photo. The name of the movie has been written by using typographic elements. Since the movie, “</w:t>
      </w:r>
      <w:proofErr w:type="spellStart"/>
      <w:r w:rsidRPr="00DB6A28">
        <w:rPr>
          <w:color w:val="000000"/>
          <w:sz w:val="20"/>
          <w:szCs w:val="20"/>
        </w:rPr>
        <w:t>Recep</w:t>
      </w:r>
      <w:proofErr w:type="spellEnd"/>
      <w:r w:rsidRPr="00DB6A28">
        <w:rPr>
          <w:color w:val="000000"/>
          <w:sz w:val="20"/>
          <w:szCs w:val="20"/>
        </w:rPr>
        <w:t xml:space="preserve"> </w:t>
      </w:r>
      <w:proofErr w:type="spellStart"/>
      <w:r w:rsidRPr="00DB6A28">
        <w:rPr>
          <w:color w:val="000000"/>
          <w:sz w:val="20"/>
          <w:szCs w:val="20"/>
        </w:rPr>
        <w:t>İvedik</w:t>
      </w:r>
      <w:proofErr w:type="spellEnd"/>
      <w:r w:rsidRPr="00DB6A28">
        <w:rPr>
          <w:color w:val="000000"/>
          <w:sz w:val="20"/>
          <w:szCs w:val="20"/>
        </w:rPr>
        <w:t xml:space="preserve"> 4” is the continuation of a series; the logo of the poster is designed in the same color and same font just like in the previous movies. The proportion and balance in the visual communication elements in the poster is visible. The poster has been designed in visual hierarchy. </w:t>
      </w:r>
      <w:r w:rsidRPr="00DB6A28">
        <w:rPr>
          <w:color w:val="000000"/>
          <w:sz w:val="20"/>
          <w:szCs w:val="20"/>
        </w:rPr>
        <w:lastRenderedPageBreak/>
        <w:t xml:space="preserve">The poster shows an integrity in terms of the contents of the movie and visual communication elements. </w:t>
      </w:r>
    </w:p>
    <w:p w:rsidR="00E450E4" w:rsidRPr="001773AA" w:rsidRDefault="00E450E4" w:rsidP="00E450E4">
      <w:pPr>
        <w:autoSpaceDE w:val="0"/>
        <w:autoSpaceDN w:val="0"/>
        <w:adjustRightInd w:val="0"/>
        <w:ind w:left="709"/>
        <w:jc w:val="both"/>
        <w:rPr>
          <w:color w:val="000000"/>
          <w:sz w:val="20"/>
          <w:szCs w:val="20"/>
        </w:rPr>
      </w:pPr>
      <w:r w:rsidRPr="001773AA">
        <w:rPr>
          <w:color w:val="000000"/>
          <w:sz w:val="20"/>
          <w:szCs w:val="20"/>
          <w:u w:val="single"/>
        </w:rPr>
        <w:t xml:space="preserve"> </w:t>
      </w:r>
      <w:r w:rsidRPr="001773AA">
        <w:rPr>
          <w:b/>
          <w:noProof/>
          <w:color w:val="000000"/>
          <w:sz w:val="20"/>
          <w:szCs w:val="20"/>
          <w:lang w:val="tr-TR" w:eastAsia="tr-TR"/>
        </w:rPr>
        <w:drawing>
          <wp:inline distT="0" distB="0" distL="0" distR="0">
            <wp:extent cx="1217221" cy="1480538"/>
            <wp:effectExtent l="0" t="0" r="2540" b="571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u_2857.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22098" cy="1486470"/>
                    </a:xfrm>
                    <a:prstGeom prst="rect">
                      <a:avLst/>
                    </a:prstGeom>
                  </pic:spPr>
                </pic:pic>
              </a:graphicData>
            </a:graphic>
          </wp:inline>
        </w:drawing>
      </w:r>
    </w:p>
    <w:p w:rsidR="00E450E4" w:rsidRPr="001773AA" w:rsidRDefault="00E450E4" w:rsidP="00E450E4">
      <w:pPr>
        <w:pStyle w:val="AralkYok"/>
        <w:ind w:left="708"/>
        <w:rPr>
          <w:rFonts w:ascii="Times New Roman" w:hAnsi="Times New Roman" w:cs="Times New Roman"/>
          <w:b/>
          <w:color w:val="000000"/>
          <w:sz w:val="20"/>
          <w:szCs w:val="20"/>
          <w:lang w:val="en-US"/>
        </w:rPr>
      </w:pPr>
      <w:r w:rsidRPr="00D47247">
        <w:rPr>
          <w:rFonts w:ascii="Times New Roman" w:hAnsi="Times New Roman" w:cs="Times New Roman"/>
          <w:b/>
          <w:color w:val="000000"/>
          <w:sz w:val="20"/>
          <w:szCs w:val="20"/>
          <w:lang w:val="en-US"/>
        </w:rPr>
        <w:t>Poster</w:t>
      </w:r>
      <w:r w:rsidRPr="001773AA">
        <w:rPr>
          <w:rFonts w:ascii="Times New Roman" w:hAnsi="Times New Roman" w:cs="Times New Roman"/>
          <w:b/>
          <w:color w:val="000000"/>
          <w:sz w:val="20"/>
          <w:szCs w:val="20"/>
          <w:lang w:val="en-US"/>
        </w:rPr>
        <w:t xml:space="preserve"> </w:t>
      </w:r>
      <w:r w:rsidR="00CA59EB" w:rsidRPr="001773AA">
        <w:rPr>
          <w:rFonts w:ascii="Times New Roman" w:hAnsi="Times New Roman" w:cs="Times New Roman"/>
          <w:b/>
          <w:color w:val="000000"/>
          <w:sz w:val="20"/>
          <w:szCs w:val="20"/>
          <w:lang w:val="en-US"/>
        </w:rPr>
        <w:fldChar w:fldCharType="begin"/>
      </w:r>
      <w:r w:rsidRPr="001773AA">
        <w:rPr>
          <w:rFonts w:ascii="Times New Roman" w:hAnsi="Times New Roman" w:cs="Times New Roman"/>
          <w:b/>
          <w:color w:val="000000"/>
          <w:sz w:val="20"/>
          <w:szCs w:val="20"/>
          <w:lang w:val="en-US"/>
        </w:rPr>
        <w:instrText xml:space="preserve"> SEQ Resim \* ARABIC </w:instrText>
      </w:r>
      <w:r w:rsidR="00CA59EB" w:rsidRPr="001773AA">
        <w:rPr>
          <w:rFonts w:ascii="Times New Roman" w:hAnsi="Times New Roman" w:cs="Times New Roman"/>
          <w:b/>
          <w:color w:val="000000"/>
          <w:sz w:val="20"/>
          <w:szCs w:val="20"/>
          <w:lang w:val="en-US"/>
        </w:rPr>
        <w:fldChar w:fldCharType="separate"/>
      </w:r>
      <w:r w:rsidR="00145AEB">
        <w:rPr>
          <w:rFonts w:ascii="Times New Roman" w:hAnsi="Times New Roman" w:cs="Times New Roman"/>
          <w:b/>
          <w:noProof/>
          <w:color w:val="000000"/>
          <w:sz w:val="20"/>
          <w:szCs w:val="20"/>
          <w:lang w:val="en-US"/>
        </w:rPr>
        <w:t>2</w:t>
      </w:r>
      <w:r w:rsidR="00CA59EB" w:rsidRPr="001773AA">
        <w:rPr>
          <w:rFonts w:ascii="Times New Roman" w:hAnsi="Times New Roman" w:cs="Times New Roman"/>
          <w:b/>
          <w:color w:val="000000"/>
          <w:sz w:val="20"/>
          <w:szCs w:val="20"/>
          <w:lang w:val="en-US"/>
        </w:rPr>
        <w:fldChar w:fldCharType="end"/>
      </w:r>
      <w:r w:rsidRPr="001773AA">
        <w:rPr>
          <w:rFonts w:ascii="Times New Roman" w:hAnsi="Times New Roman" w:cs="Times New Roman"/>
          <w:b/>
          <w:color w:val="000000"/>
          <w:sz w:val="20"/>
          <w:szCs w:val="20"/>
          <w:lang w:val="en-US"/>
        </w:rPr>
        <w:t xml:space="preserve">. </w:t>
      </w:r>
      <w:r w:rsidRPr="001773AA">
        <w:rPr>
          <w:rFonts w:ascii="Times New Roman" w:hAnsi="Times New Roman" w:cs="Times New Roman"/>
          <w:color w:val="000000"/>
          <w:sz w:val="20"/>
          <w:szCs w:val="20"/>
          <w:lang w:val="en-US"/>
        </w:rPr>
        <w:t>"</w:t>
      </w:r>
      <w:proofErr w:type="spellStart"/>
      <w:r w:rsidRPr="001773AA">
        <w:rPr>
          <w:rFonts w:ascii="Times New Roman" w:hAnsi="Times New Roman" w:cs="Times New Roman"/>
          <w:color w:val="000000"/>
          <w:sz w:val="20"/>
          <w:szCs w:val="20"/>
          <w:lang w:val="en-US"/>
        </w:rPr>
        <w:t>Recep</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İvedik</w:t>
      </w:r>
      <w:proofErr w:type="spellEnd"/>
      <w:r w:rsidRPr="001773AA">
        <w:rPr>
          <w:rFonts w:ascii="Times New Roman" w:hAnsi="Times New Roman" w:cs="Times New Roman"/>
          <w:color w:val="000000"/>
          <w:sz w:val="20"/>
          <w:szCs w:val="20"/>
          <w:lang w:val="en-US"/>
        </w:rPr>
        <w:t xml:space="preserve"> 4" Movie Poster</w:t>
      </w:r>
    </w:p>
    <w:p w:rsidR="00E450E4" w:rsidRPr="001773AA" w:rsidRDefault="00E450E4" w:rsidP="00E450E4">
      <w:pPr>
        <w:pStyle w:val="AralkYok"/>
        <w:ind w:left="708"/>
        <w:jc w:val="both"/>
        <w:rPr>
          <w:rFonts w:ascii="Times New Roman" w:hAnsi="Times New Roman" w:cs="Times New Roman"/>
          <w:color w:val="000000"/>
          <w:sz w:val="20"/>
          <w:szCs w:val="20"/>
          <w:lang w:val="en-US"/>
        </w:rPr>
      </w:pPr>
      <w:proofErr w:type="spellStart"/>
      <w:r w:rsidRPr="001773AA">
        <w:rPr>
          <w:rFonts w:ascii="Times New Roman" w:hAnsi="Times New Roman" w:cs="Times New Roman"/>
          <w:b/>
          <w:color w:val="000000"/>
          <w:sz w:val="20"/>
          <w:szCs w:val="20"/>
          <w:lang w:val="en-US"/>
        </w:rPr>
        <w:t>Kaynak</w:t>
      </w:r>
      <w:proofErr w:type="spellEnd"/>
      <w:r w:rsidRPr="001773AA">
        <w:rPr>
          <w:rFonts w:ascii="Times New Roman" w:hAnsi="Times New Roman" w:cs="Times New Roman"/>
          <w:b/>
          <w:color w:val="000000"/>
          <w:sz w:val="20"/>
          <w:szCs w:val="20"/>
          <w:lang w:val="en-US"/>
        </w:rPr>
        <w:t xml:space="preserve">: </w:t>
      </w:r>
      <w:hyperlink r:id="rId10" w:history="1">
        <w:r w:rsidRPr="001773AA">
          <w:rPr>
            <w:rStyle w:val="Kpr"/>
            <w:rFonts w:ascii="Times New Roman" w:hAnsi="Times New Roman" w:cs="Times New Roman"/>
            <w:color w:val="000000"/>
            <w:sz w:val="20"/>
            <w:szCs w:val="20"/>
            <w:u w:val="none"/>
          </w:rPr>
          <w:t>http://i.ensonhaber.com/resimler/diger/uu_2857.jpg</w:t>
        </w:r>
      </w:hyperlink>
      <w:r w:rsidRPr="001773AA">
        <w:rPr>
          <w:rFonts w:ascii="Times New Roman" w:hAnsi="Times New Roman" w:cs="Times New Roman"/>
          <w:color w:val="000000"/>
          <w:sz w:val="20"/>
          <w:szCs w:val="20"/>
          <w:lang w:val="en-US"/>
        </w:rPr>
        <w:t>, Access Date: 26.08.14.</w:t>
      </w:r>
    </w:p>
    <w:p w:rsidR="00E450E4" w:rsidRPr="001773AA" w:rsidRDefault="00DB6A28" w:rsidP="00DB6A28">
      <w:pPr>
        <w:pStyle w:val="AralkYok"/>
        <w:jc w:val="both"/>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Semiotic Analysis</w:t>
      </w:r>
    </w:p>
    <w:p w:rsidR="00E450E4" w:rsidRPr="001773AA" w:rsidRDefault="00E450E4" w:rsidP="00DB6A28">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b/>
          <w:color w:val="000000"/>
          <w:sz w:val="20"/>
          <w:szCs w:val="20"/>
          <w:lang w:val="en-US"/>
        </w:rPr>
        <w:t xml:space="preserve">Denotation (Plain Meaning – Elements and Structure of the Image) Semiotic Analysis: </w:t>
      </w:r>
      <w:r w:rsidRPr="001773AA">
        <w:rPr>
          <w:rFonts w:ascii="Times New Roman" w:hAnsi="Times New Roman" w:cs="Times New Roman"/>
          <w:color w:val="000000"/>
          <w:sz w:val="20"/>
          <w:szCs w:val="20"/>
          <w:lang w:val="en-US"/>
        </w:rPr>
        <w:t xml:space="preserve">In the middle part of the movie, there is the face of the leading actor as it is the case in the poster of the other movie. There has been some changes in this one when compared with the previous poster. There are various symbols and leaves on red color in the background. </w:t>
      </w:r>
    </w:p>
    <w:p w:rsidR="00E450E4" w:rsidRPr="001773AA" w:rsidRDefault="00E450E4" w:rsidP="00DB6A28">
      <w:pPr>
        <w:pStyle w:val="AralkYok"/>
        <w:jc w:val="both"/>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 xml:space="preserve">Connotation (Associated Meaning): </w:t>
      </w:r>
      <w:r w:rsidRPr="001773AA">
        <w:rPr>
          <w:rFonts w:ascii="Times New Roman" w:hAnsi="Times New Roman" w:cs="Times New Roman"/>
          <w:color w:val="000000"/>
          <w:sz w:val="20"/>
          <w:szCs w:val="20"/>
          <w:lang w:val="en-US"/>
        </w:rPr>
        <w:t xml:space="preserve">The poster show differences in the background when compared with the previous poster. Some additions are needed in addition to the connotations given. Preference of red color is obvious in the poster background. The red color, which is one of the main colors, has various psychological meanings such as power, danger, excitement, heat, lust, being extrovert, rebellion, violence, war, death, hell, woman, passion, freedom and love. In addition to this, the red color gives the emotion of active dynamism and strength. In this context, we can explain the use of the red color in the reflection of the contents of the movie poster as follows: It is considered that the excitement, heat, rebellion, violence, war, passion, freedom and similar feelings that are included </w:t>
      </w:r>
      <w:r>
        <w:rPr>
          <w:rFonts w:ascii="Times New Roman" w:hAnsi="Times New Roman" w:cs="Times New Roman"/>
          <w:color w:val="000000"/>
          <w:sz w:val="20"/>
          <w:szCs w:val="20"/>
          <w:lang w:val="en-US"/>
        </w:rPr>
        <w:t>i</w:t>
      </w:r>
      <w:r w:rsidRPr="001773AA">
        <w:rPr>
          <w:rFonts w:ascii="Times New Roman" w:hAnsi="Times New Roman" w:cs="Times New Roman"/>
          <w:color w:val="000000"/>
          <w:sz w:val="20"/>
          <w:szCs w:val="20"/>
          <w:lang w:val="en-US"/>
        </w:rPr>
        <w:t xml:space="preserve">n the red color are reflected in the poster. Furthermore, the symbols used in the background of the poster are referring to the emblems used by the football teams. </w:t>
      </w:r>
    </w:p>
    <w:p w:rsidR="00DB6A28" w:rsidRDefault="00E450E4" w:rsidP="00DB6A28">
      <w:pPr>
        <w:suppressAutoHyphens w:val="0"/>
        <w:autoSpaceDE w:val="0"/>
        <w:autoSpaceDN w:val="0"/>
        <w:adjustRightInd w:val="0"/>
        <w:contextualSpacing/>
        <w:jc w:val="both"/>
        <w:rPr>
          <w:b/>
          <w:color w:val="000000"/>
          <w:sz w:val="20"/>
          <w:szCs w:val="20"/>
        </w:rPr>
      </w:pPr>
      <w:r w:rsidRPr="00DB6A28">
        <w:rPr>
          <w:b/>
          <w:color w:val="000000"/>
          <w:sz w:val="20"/>
          <w:szCs w:val="20"/>
        </w:rPr>
        <w:t xml:space="preserve">Graphical Analysis and Comments (Rating - Texture - Color - Light - Form, Shape - Typography - Balance - </w:t>
      </w:r>
      <w:r w:rsidR="00DB6A28">
        <w:rPr>
          <w:b/>
          <w:color w:val="000000"/>
          <w:sz w:val="20"/>
          <w:szCs w:val="20"/>
        </w:rPr>
        <w:t>Integrity and Properness)</w:t>
      </w:r>
    </w:p>
    <w:p w:rsidR="00DB6A28" w:rsidRDefault="00E450E4" w:rsidP="00DB6A28">
      <w:pPr>
        <w:suppressAutoHyphens w:val="0"/>
        <w:autoSpaceDE w:val="0"/>
        <w:autoSpaceDN w:val="0"/>
        <w:adjustRightInd w:val="0"/>
        <w:contextualSpacing/>
        <w:jc w:val="both"/>
        <w:rPr>
          <w:color w:val="000000"/>
          <w:sz w:val="20"/>
          <w:szCs w:val="20"/>
        </w:rPr>
      </w:pPr>
      <w:r w:rsidRPr="00DB6A28">
        <w:rPr>
          <w:color w:val="000000"/>
          <w:sz w:val="20"/>
          <w:szCs w:val="20"/>
        </w:rPr>
        <w:t xml:space="preserve">It is considered that posters are designed by sticking to the visual communication principles. The contents of the movie and the poster show an integrity. The balance element is visible in the poster. It has been </w:t>
      </w:r>
      <w:r w:rsidRPr="00DB6A28">
        <w:rPr>
          <w:color w:val="000000"/>
          <w:sz w:val="20"/>
          <w:szCs w:val="20"/>
        </w:rPr>
        <w:lastRenderedPageBreak/>
        <w:t>designed without too many details and in a plain style. The message to be conveyed is directly presented in the poster.</w:t>
      </w:r>
    </w:p>
    <w:p w:rsidR="00E450E4" w:rsidRPr="00DB6A28" w:rsidRDefault="00E450E4" w:rsidP="00DB6A28">
      <w:pPr>
        <w:suppressAutoHyphens w:val="0"/>
        <w:autoSpaceDE w:val="0"/>
        <w:autoSpaceDN w:val="0"/>
        <w:adjustRightInd w:val="0"/>
        <w:contextualSpacing/>
        <w:jc w:val="both"/>
        <w:rPr>
          <w:color w:val="000000"/>
          <w:sz w:val="20"/>
          <w:szCs w:val="20"/>
        </w:rPr>
      </w:pPr>
      <w:r w:rsidRPr="00DB6A28">
        <w:rPr>
          <w:color w:val="000000"/>
          <w:sz w:val="20"/>
          <w:szCs w:val="20"/>
        </w:rPr>
        <w:t xml:space="preserve"> </w:t>
      </w:r>
    </w:p>
    <w:p w:rsidR="00E450E4" w:rsidRPr="00495C67" w:rsidRDefault="00E450E4" w:rsidP="00DB6A28">
      <w:pPr>
        <w:pStyle w:val="AralkYok"/>
        <w:jc w:val="center"/>
        <w:rPr>
          <w:rFonts w:ascii="Times New Roman" w:hAnsi="Times New Roman" w:cs="Times New Roman"/>
          <w:b/>
          <w:color w:val="000000"/>
          <w:sz w:val="24"/>
          <w:szCs w:val="24"/>
          <w:lang w:val="en-US"/>
        </w:rPr>
      </w:pPr>
      <w:r w:rsidRPr="00495C67">
        <w:rPr>
          <w:rFonts w:ascii="Times New Roman" w:hAnsi="Times New Roman" w:cs="Times New Roman"/>
          <w:b/>
          <w:color w:val="000000"/>
          <w:sz w:val="24"/>
          <w:szCs w:val="24"/>
          <w:lang w:val="en-US"/>
        </w:rPr>
        <w:t>Result and Recommendations</w:t>
      </w:r>
    </w:p>
    <w:p w:rsidR="00E450E4" w:rsidRPr="001773AA" w:rsidRDefault="00E450E4" w:rsidP="00EE402E">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With the development of the movie industry and cinema in Turkey, the poster art gained an important active status. Posters that are prepared without the design idea are sentenced to be valueless. Many details that seem to be attractive and interesting alone may cause visual pollution that distract attention when they come together. Poster Design is a visual communication art. The most important function of the Poster Design is to convey a message. </w:t>
      </w:r>
    </w:p>
    <w:p w:rsidR="00E450E4" w:rsidRPr="001773AA" w:rsidRDefault="00E450E4" w:rsidP="00E450E4">
      <w:pPr>
        <w:pStyle w:val="AralkYok"/>
        <w:ind w:firstLine="705"/>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In order to form a quality movie poster, it is important that the Producer, Graphic designer, printing Office attendant and similar people come together. The designer having a cooperation with the producer and the executive producer is of vital importance and is a right and ideal approach. A good design means a valuable investment. The Graphic designer is the person who will determine the font and graphic style to express the message better. Some designers may be skillful in designing visual elements in an attractive and directive manner; however, some of them cannot establish an effective communication with typographic elements. The communication materials prepared by these designers may seem attractive and esthetical; however, they may be not “readable”. In such situations, they may have great difficulties in explaining the reason for the use of the font that spoils the readability of the message although the lines in the design are attractive. </w:t>
      </w:r>
    </w:p>
    <w:p w:rsidR="00495C67" w:rsidRDefault="00E450E4" w:rsidP="00495C67">
      <w:pPr>
        <w:pStyle w:val="AralkYok"/>
        <w:ind w:firstLine="705"/>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In order for the poster designer to reach his/her goal of establishing efficient communication s/he has to obtain information on design principles, typography, history of the graphical communication, printing techniques, color, paper and the various fields of graphical communication. Texts, shapes, pictures and photos are among the major means of communication. The relation and togetherness between these elements and the message is performed by the comment of the graphical designer in poster designs. Visual elements give the eye a movement and elements within the design area that are close to each other get in an interaction among themselves and may thus form a group. Visual elements that have similar size, shape, color, color shades, directions or textures establish connections among themselves based on meaning. These type of relations to be established among visual elements play an integrative role in the design process. The purpose of graphic design is to </w:t>
      </w:r>
      <w:r>
        <w:rPr>
          <w:rFonts w:ascii="Times New Roman" w:hAnsi="Times New Roman" w:cs="Times New Roman"/>
          <w:color w:val="000000"/>
          <w:sz w:val="20"/>
          <w:szCs w:val="20"/>
          <w:lang w:val="en-US"/>
        </w:rPr>
        <w:t xml:space="preserve">bring </w:t>
      </w:r>
      <w:r w:rsidRPr="001773AA">
        <w:rPr>
          <w:rFonts w:ascii="Times New Roman" w:hAnsi="Times New Roman" w:cs="Times New Roman"/>
          <w:color w:val="000000"/>
          <w:sz w:val="20"/>
          <w:szCs w:val="20"/>
          <w:lang w:val="en-US"/>
        </w:rPr>
        <w:t xml:space="preserve">the communicative and esthetical quality to the top level. There is no single </w:t>
      </w:r>
      <w:r w:rsidRPr="001773AA">
        <w:rPr>
          <w:rFonts w:ascii="Times New Roman" w:hAnsi="Times New Roman" w:cs="Times New Roman"/>
          <w:color w:val="000000"/>
          <w:sz w:val="20"/>
          <w:szCs w:val="20"/>
          <w:lang w:val="en-US"/>
        </w:rPr>
        <w:lastRenderedPageBreak/>
        <w:t>solution for the designer; there are many solutions. In other words, in poster design problem, which is a graphical product, there are more than one single solution. The designer has to convey the message to the target population in a rightful and efficient manner. The designer also has to present an up-to-date information in a modern admiration concept and with modern devices and materials. For this reason, s/he has to follow new inclinations, technological inventions, and artistic, philosophical, political, sociological etc. problems closely.</w:t>
      </w:r>
    </w:p>
    <w:p w:rsidR="00EE402E" w:rsidRDefault="00493E4E" w:rsidP="00EE402E">
      <w:pPr>
        <w:pStyle w:val="AralkYok"/>
        <w:ind w:firstLine="705"/>
        <w:jc w:val="center"/>
        <w:rPr>
          <w:b/>
          <w:bCs/>
        </w:rPr>
      </w:pPr>
      <w:proofErr w:type="spellStart"/>
      <w:r>
        <w:rPr>
          <w:b/>
          <w:bCs/>
        </w:rPr>
        <w:t>References</w:t>
      </w:r>
      <w:proofErr w:type="spellEnd"/>
    </w:p>
    <w:p w:rsidR="00C25C7B" w:rsidRPr="00495C67" w:rsidRDefault="00C25C7B" w:rsidP="00495C67">
      <w:pPr>
        <w:pStyle w:val="AralkYok"/>
        <w:ind w:left="426" w:hanging="426"/>
        <w:jc w:val="both"/>
        <w:rPr>
          <w:rFonts w:ascii="Times New Roman" w:hAnsi="Times New Roman" w:cs="Times New Roman"/>
          <w:sz w:val="20"/>
          <w:szCs w:val="20"/>
        </w:rPr>
      </w:pPr>
      <w:proofErr w:type="spellStart"/>
      <w:r w:rsidRPr="00495C67">
        <w:rPr>
          <w:rFonts w:ascii="Times New Roman" w:hAnsi="Times New Roman" w:cs="Times New Roman"/>
          <w:sz w:val="20"/>
          <w:szCs w:val="20"/>
        </w:rPr>
        <w:t>Ambrose</w:t>
      </w:r>
      <w:proofErr w:type="spellEnd"/>
      <w:r w:rsidRPr="00495C67">
        <w:rPr>
          <w:rFonts w:ascii="Times New Roman" w:hAnsi="Times New Roman" w:cs="Times New Roman"/>
          <w:sz w:val="20"/>
          <w:szCs w:val="20"/>
        </w:rPr>
        <w:t>, G., &amp; Harris, P. (2012). Grafik Tasarımın Temelleri. (M. E. Uslu, Çev.) İstanbul: Literatür Yayıncılık.</w:t>
      </w:r>
    </w:p>
    <w:p w:rsidR="00C25C7B" w:rsidRPr="00495C67" w:rsidRDefault="00C25C7B" w:rsidP="00495C67">
      <w:pPr>
        <w:pStyle w:val="AralkYok"/>
        <w:ind w:left="426" w:hanging="426"/>
        <w:jc w:val="both"/>
        <w:rPr>
          <w:rFonts w:ascii="Times New Roman" w:hAnsi="Times New Roman" w:cs="Times New Roman"/>
          <w:sz w:val="20"/>
          <w:szCs w:val="20"/>
        </w:rPr>
      </w:pPr>
      <w:r w:rsidRPr="00495C67">
        <w:rPr>
          <w:rFonts w:ascii="Times New Roman" w:hAnsi="Times New Roman" w:cs="Times New Roman"/>
          <w:sz w:val="20"/>
          <w:szCs w:val="20"/>
        </w:rPr>
        <w:t>Aydın, E. D. (2004). Temel Tasarıma Çağdaş Yaklaşımlar. İstanbul: Mor Ajans Reklam ve Tanıtım.</w:t>
      </w:r>
    </w:p>
    <w:p w:rsidR="00C25C7B" w:rsidRPr="00495C67" w:rsidRDefault="00C25C7B" w:rsidP="00495C67">
      <w:pPr>
        <w:pStyle w:val="AralkYok"/>
        <w:ind w:left="426" w:hanging="426"/>
        <w:jc w:val="both"/>
        <w:rPr>
          <w:rFonts w:ascii="Times New Roman" w:hAnsi="Times New Roman" w:cs="Times New Roman"/>
          <w:sz w:val="20"/>
          <w:szCs w:val="20"/>
        </w:rPr>
      </w:pPr>
      <w:r w:rsidRPr="00495C67">
        <w:rPr>
          <w:rFonts w:ascii="Times New Roman" w:hAnsi="Times New Roman" w:cs="Times New Roman"/>
          <w:sz w:val="20"/>
          <w:szCs w:val="20"/>
        </w:rPr>
        <w:t>Aydın, E. D. (2006). Görsel İletişim Tasarımı Temel Ders Notları. İstanbul: Yorum Sanat Yayınları.</w:t>
      </w:r>
    </w:p>
    <w:p w:rsidR="00C25C7B" w:rsidRPr="00495C67" w:rsidRDefault="00C25C7B" w:rsidP="00495C67">
      <w:pPr>
        <w:pStyle w:val="AralkYok"/>
        <w:jc w:val="both"/>
        <w:rPr>
          <w:rFonts w:ascii="Times New Roman" w:hAnsi="Times New Roman" w:cs="Times New Roman"/>
          <w:sz w:val="20"/>
          <w:szCs w:val="20"/>
        </w:rPr>
      </w:pPr>
      <w:r w:rsidRPr="00495C67">
        <w:rPr>
          <w:rFonts w:ascii="Times New Roman" w:hAnsi="Times New Roman" w:cs="Times New Roman"/>
          <w:sz w:val="20"/>
          <w:szCs w:val="20"/>
        </w:rPr>
        <w:t>Becer, E. (2009). İletişim ve Grafik Tasarım. Ankara: Dost Kitabevi.</w:t>
      </w:r>
    </w:p>
    <w:p w:rsidR="00C25C7B" w:rsidRPr="00495C67" w:rsidRDefault="00C25C7B" w:rsidP="00495C67">
      <w:pPr>
        <w:pStyle w:val="AralkYok"/>
        <w:ind w:left="426" w:hanging="426"/>
        <w:jc w:val="both"/>
        <w:rPr>
          <w:rFonts w:ascii="Times New Roman" w:hAnsi="Times New Roman" w:cs="Times New Roman"/>
          <w:sz w:val="20"/>
          <w:szCs w:val="20"/>
        </w:rPr>
      </w:pPr>
      <w:proofErr w:type="spellStart"/>
      <w:r w:rsidRPr="00495C67">
        <w:rPr>
          <w:rFonts w:ascii="Times New Roman" w:hAnsi="Times New Roman" w:cs="Times New Roman"/>
          <w:sz w:val="20"/>
          <w:szCs w:val="20"/>
        </w:rPr>
        <w:t>İncearık</w:t>
      </w:r>
      <w:proofErr w:type="spellEnd"/>
      <w:r w:rsidRPr="00495C67">
        <w:rPr>
          <w:rFonts w:ascii="Times New Roman" w:hAnsi="Times New Roman" w:cs="Times New Roman"/>
          <w:sz w:val="20"/>
          <w:szCs w:val="20"/>
        </w:rPr>
        <w:t xml:space="preserve">, M. E. (2012). Grafik - Tasarım Rehberi. İstanbul: </w:t>
      </w:r>
      <w:proofErr w:type="spellStart"/>
      <w:r w:rsidRPr="00495C67">
        <w:rPr>
          <w:rFonts w:ascii="Times New Roman" w:hAnsi="Times New Roman" w:cs="Times New Roman"/>
          <w:sz w:val="20"/>
          <w:szCs w:val="20"/>
        </w:rPr>
        <w:t>Kodlab</w:t>
      </w:r>
      <w:proofErr w:type="spellEnd"/>
      <w:r w:rsidRPr="00495C67">
        <w:rPr>
          <w:rFonts w:ascii="Times New Roman" w:hAnsi="Times New Roman" w:cs="Times New Roman"/>
          <w:sz w:val="20"/>
          <w:szCs w:val="20"/>
        </w:rPr>
        <w:t xml:space="preserve"> Yayın Dağıtım.</w:t>
      </w:r>
    </w:p>
    <w:p w:rsidR="00C536C7" w:rsidRPr="00495C67" w:rsidRDefault="00C536C7" w:rsidP="00495C67">
      <w:pPr>
        <w:pStyle w:val="AralkYok"/>
        <w:ind w:left="426" w:hanging="426"/>
        <w:jc w:val="both"/>
        <w:rPr>
          <w:rFonts w:ascii="Times New Roman" w:hAnsi="Times New Roman" w:cs="Times New Roman"/>
          <w:sz w:val="20"/>
          <w:szCs w:val="20"/>
        </w:rPr>
      </w:pPr>
      <w:r w:rsidRPr="00495C67">
        <w:rPr>
          <w:rFonts w:ascii="Times New Roman" w:hAnsi="Times New Roman" w:cs="Times New Roman"/>
          <w:sz w:val="20"/>
          <w:szCs w:val="20"/>
        </w:rPr>
        <w:t>Kavuran, T., &amp; Çetinkaya, A. (2012). Görsel İletişim Açısından Film Afişlerinin Grafik Çözümlemeleri (2000-2010 Yılları Arasında Antalya Film Festivalinde Ödül Alan Sinema Film Afişlerinin Değerlendirilmesi). 2. Uluslararası İletişim Sempozyumu - Yeni İletişim Teknolojileri ve Toplumsal Dönüşüm, (s. 6</w:t>
      </w:r>
      <w:r w:rsidR="00F066C0" w:rsidRPr="00495C67">
        <w:rPr>
          <w:rFonts w:ascii="Times New Roman" w:hAnsi="Times New Roman" w:cs="Times New Roman"/>
          <w:sz w:val="20"/>
          <w:szCs w:val="20"/>
        </w:rPr>
        <w:t xml:space="preserve">10 - 639). Bişkek – Kırgızistan: Kırgızistan-Türkiye Manas </w:t>
      </w:r>
      <w:r w:rsidR="004A0E94" w:rsidRPr="00495C67">
        <w:rPr>
          <w:rFonts w:ascii="Times New Roman" w:hAnsi="Times New Roman" w:cs="Times New Roman"/>
          <w:sz w:val="20"/>
          <w:szCs w:val="20"/>
        </w:rPr>
        <w:t>Üniversitesi</w:t>
      </w:r>
      <w:r w:rsidR="00F066C0" w:rsidRPr="00495C67">
        <w:rPr>
          <w:rFonts w:ascii="Times New Roman" w:hAnsi="Times New Roman" w:cs="Times New Roman"/>
          <w:sz w:val="20"/>
          <w:szCs w:val="20"/>
        </w:rPr>
        <w:t xml:space="preserve"> Yayınları.</w:t>
      </w:r>
    </w:p>
    <w:p w:rsidR="00C25C7B" w:rsidRPr="00495C67" w:rsidRDefault="00C25C7B" w:rsidP="00495C67">
      <w:pPr>
        <w:pStyle w:val="AralkYok"/>
        <w:ind w:left="426" w:hanging="426"/>
        <w:jc w:val="both"/>
        <w:rPr>
          <w:rFonts w:ascii="Times New Roman" w:hAnsi="Times New Roman" w:cs="Times New Roman"/>
          <w:sz w:val="20"/>
          <w:szCs w:val="20"/>
        </w:rPr>
      </w:pPr>
      <w:r w:rsidRPr="00495C67">
        <w:rPr>
          <w:rFonts w:ascii="Times New Roman" w:hAnsi="Times New Roman" w:cs="Times New Roman"/>
          <w:sz w:val="20"/>
          <w:szCs w:val="20"/>
        </w:rPr>
        <w:t>Ketenci, H. F., &amp; Bilgili, C. (2006). Yongaların 10 000 Yıllık Gizemli Dansı Görsel İletişim &amp; Grafik Tasarım. İstanbul: Beta Basım A.Ş.</w:t>
      </w:r>
    </w:p>
    <w:p w:rsidR="00C25C7B" w:rsidRPr="00495C67" w:rsidRDefault="00C25C7B" w:rsidP="00495C67">
      <w:pPr>
        <w:pStyle w:val="AralkYok"/>
        <w:ind w:left="426" w:hanging="426"/>
        <w:jc w:val="both"/>
        <w:rPr>
          <w:rFonts w:ascii="Times New Roman" w:hAnsi="Times New Roman" w:cs="Times New Roman"/>
          <w:sz w:val="20"/>
          <w:szCs w:val="20"/>
        </w:rPr>
      </w:pPr>
      <w:r w:rsidRPr="00495C67">
        <w:rPr>
          <w:rFonts w:ascii="Times New Roman" w:hAnsi="Times New Roman" w:cs="Times New Roman"/>
          <w:sz w:val="20"/>
          <w:szCs w:val="20"/>
        </w:rPr>
        <w:t xml:space="preserve">Meriç, Ö. (2007). 1950'lerden 2000'e Atıf Yılmaz Filmlerinin Afiş İncelemesi, Yüksek Lisans Tezi, G.Ü. Sos. Bil. </w:t>
      </w:r>
      <w:proofErr w:type="spellStart"/>
      <w:r w:rsidRPr="00495C67">
        <w:rPr>
          <w:rFonts w:ascii="Times New Roman" w:hAnsi="Times New Roman" w:cs="Times New Roman"/>
          <w:sz w:val="20"/>
          <w:szCs w:val="20"/>
        </w:rPr>
        <w:t>Enst</w:t>
      </w:r>
      <w:proofErr w:type="spellEnd"/>
      <w:r w:rsidRPr="00495C67">
        <w:rPr>
          <w:rFonts w:ascii="Times New Roman" w:hAnsi="Times New Roman" w:cs="Times New Roman"/>
          <w:sz w:val="20"/>
          <w:szCs w:val="20"/>
        </w:rPr>
        <w:t>., Ankara.</w:t>
      </w:r>
    </w:p>
    <w:p w:rsidR="00C25C7B" w:rsidRPr="00495C67" w:rsidRDefault="00C25C7B" w:rsidP="00495C67">
      <w:pPr>
        <w:pStyle w:val="AralkYok"/>
        <w:ind w:left="426" w:hanging="426"/>
        <w:jc w:val="both"/>
        <w:rPr>
          <w:rFonts w:ascii="Times New Roman" w:hAnsi="Times New Roman" w:cs="Times New Roman"/>
          <w:sz w:val="20"/>
          <w:szCs w:val="20"/>
        </w:rPr>
      </w:pPr>
      <w:r w:rsidRPr="00495C67">
        <w:rPr>
          <w:rFonts w:ascii="Times New Roman" w:hAnsi="Times New Roman" w:cs="Times New Roman"/>
          <w:sz w:val="20"/>
          <w:szCs w:val="20"/>
        </w:rPr>
        <w:t xml:space="preserve">Öztuna, H. Y. (2007). Görsel İletişimde Temel Tasarım. İstanbul: </w:t>
      </w:r>
      <w:proofErr w:type="spellStart"/>
      <w:r w:rsidRPr="00495C67">
        <w:rPr>
          <w:rFonts w:ascii="Times New Roman" w:hAnsi="Times New Roman" w:cs="Times New Roman"/>
          <w:sz w:val="20"/>
          <w:szCs w:val="20"/>
        </w:rPr>
        <w:t>Tibyan</w:t>
      </w:r>
      <w:proofErr w:type="spellEnd"/>
      <w:r w:rsidRPr="00495C67">
        <w:rPr>
          <w:rFonts w:ascii="Times New Roman" w:hAnsi="Times New Roman" w:cs="Times New Roman"/>
          <w:sz w:val="20"/>
          <w:szCs w:val="20"/>
        </w:rPr>
        <w:t xml:space="preserve"> Yayıncılık.</w:t>
      </w:r>
    </w:p>
    <w:p w:rsidR="00C25C7B" w:rsidRPr="00495C67" w:rsidRDefault="00C25C7B" w:rsidP="00495C67">
      <w:pPr>
        <w:pStyle w:val="AralkYok"/>
        <w:ind w:left="426" w:hanging="426"/>
        <w:jc w:val="both"/>
        <w:rPr>
          <w:rFonts w:ascii="Times New Roman" w:hAnsi="Times New Roman" w:cs="Times New Roman"/>
          <w:sz w:val="20"/>
          <w:szCs w:val="20"/>
        </w:rPr>
      </w:pPr>
      <w:r w:rsidRPr="00495C67">
        <w:rPr>
          <w:rFonts w:ascii="Times New Roman" w:hAnsi="Times New Roman" w:cs="Times New Roman"/>
          <w:sz w:val="20"/>
          <w:szCs w:val="20"/>
        </w:rPr>
        <w:t>Parlak, H. (2011). Temel Grafik Tasarım Bilgisi. İzmir: Ege Üniversitesi Basım Evi.</w:t>
      </w:r>
    </w:p>
    <w:p w:rsidR="00C536C7" w:rsidRPr="00495C67" w:rsidRDefault="00C536C7" w:rsidP="00495C67">
      <w:pPr>
        <w:pStyle w:val="AralkYok"/>
        <w:ind w:left="426" w:hanging="426"/>
        <w:jc w:val="both"/>
        <w:rPr>
          <w:rFonts w:ascii="Times New Roman" w:hAnsi="Times New Roman" w:cs="Times New Roman"/>
          <w:sz w:val="20"/>
          <w:szCs w:val="20"/>
        </w:rPr>
      </w:pPr>
      <w:proofErr w:type="spellStart"/>
      <w:r w:rsidRPr="00495C67">
        <w:rPr>
          <w:rFonts w:ascii="Times New Roman" w:hAnsi="Times New Roman" w:cs="Times New Roman"/>
          <w:sz w:val="20"/>
          <w:szCs w:val="20"/>
        </w:rPr>
        <w:t>Yağbasan</w:t>
      </w:r>
      <w:proofErr w:type="spellEnd"/>
      <w:r w:rsidRPr="00495C67">
        <w:rPr>
          <w:rFonts w:ascii="Times New Roman" w:hAnsi="Times New Roman" w:cs="Times New Roman"/>
          <w:sz w:val="20"/>
          <w:szCs w:val="20"/>
        </w:rPr>
        <w:t>, M., &amp; Aşkın, N. (2006). Renklerle İletişim ve Ulusal TV Logolarının Göstergebilimsel (Dilbilimsel, Grafiksel, Renksel) Analizi. Doğu Anadolu Bölgesi Araştırmaları, 126 -134.</w:t>
      </w:r>
    </w:p>
    <w:p w:rsidR="00C536C7" w:rsidRPr="00495C67" w:rsidRDefault="00C536C7" w:rsidP="00495C67">
      <w:pPr>
        <w:pStyle w:val="AralkYok"/>
        <w:ind w:left="426" w:hanging="426"/>
        <w:jc w:val="both"/>
        <w:rPr>
          <w:rFonts w:ascii="Times New Roman" w:hAnsi="Times New Roman" w:cs="Times New Roman"/>
          <w:sz w:val="20"/>
          <w:szCs w:val="20"/>
        </w:rPr>
      </w:pPr>
      <w:r w:rsidRPr="00495C67">
        <w:rPr>
          <w:rFonts w:ascii="Times New Roman" w:hAnsi="Times New Roman" w:cs="Times New Roman"/>
          <w:sz w:val="20"/>
          <w:szCs w:val="20"/>
        </w:rPr>
        <w:t>Teker, U. (2009). Grafik Tasarım ve Reklam. İstanbul: Yorum Sanat Yayınevi.</w:t>
      </w:r>
    </w:p>
    <w:p w:rsidR="00D47247" w:rsidRPr="00495C67" w:rsidRDefault="00C25C7B" w:rsidP="00495C67">
      <w:pPr>
        <w:pStyle w:val="AralkYok"/>
        <w:ind w:left="284" w:hanging="284"/>
        <w:jc w:val="both"/>
        <w:rPr>
          <w:rFonts w:ascii="Times New Roman" w:hAnsi="Times New Roman" w:cs="Times New Roman"/>
          <w:sz w:val="20"/>
          <w:szCs w:val="20"/>
        </w:rPr>
      </w:pPr>
      <w:r w:rsidRPr="00495C67">
        <w:rPr>
          <w:rFonts w:ascii="Times New Roman" w:hAnsi="Times New Roman" w:cs="Times New Roman"/>
          <w:sz w:val="20"/>
          <w:szCs w:val="20"/>
        </w:rPr>
        <w:t>Tepecik, A. (2002). Grafik Sanatlar Tarih - Tasarım - Teknoloji. Ankara: Detay Yayıncılık.</w:t>
      </w:r>
    </w:p>
    <w:sectPr w:rsidR="00D47247" w:rsidRPr="00495C67" w:rsidSect="00495C67">
      <w:pgSz w:w="8391" w:h="11906" w:code="11"/>
      <w:pgMar w:top="1418" w:right="1191" w:bottom="1128" w:left="119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 w:name="Courier New">
    <w:panose1 w:val="02070300020105020404"/>
    <w:charset w:val="00"/>
    <w:family w:val="roman"/>
    <w:pitch w:val="variable"/>
    <w:sig w:usb0="00000087" w:usb1="00000000" w:usb2="00000000" w:usb3="00000000" w:csb0="0000001B"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DejaVu Sans">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 w:name="SimSun;宋体">
    <w:panose1 w:val="00000000000000000000"/>
    <w:charset w:val="80"/>
    <w:family w:val="roman"/>
    <w:notTrueType/>
    <w:pitch w:val="default"/>
    <w:sig w:usb0="00000000" w:usb1="00000000" w:usb2="00000000" w:usb3="00000000" w:csb0="00000000" w:csb1="00000000"/>
  </w:font>
  <w:font w:name="Arial">
    <w:panose1 w:val="020B0604020102020204"/>
    <w:charset w:val="00"/>
    <w:family w:val="swiss"/>
    <w:pitch w:val="variable"/>
    <w:sig w:usb0="00000087" w:usb1="00000000" w:usb2="00000000" w:usb3="00000000" w:csb0="0000001B" w:csb1="00000000"/>
  </w:font>
  <w:font w:name="Tahoma">
    <w:panose1 w:val="020B0604030504040204"/>
    <w:charset w:val="A2"/>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Lohit Hindi;MS Mincho">
    <w:altName w:val="Times New Roman"/>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A2"/>
    <w:family w:val="swiss"/>
    <w:pitch w:val="variable"/>
    <w:sig w:usb0="E10002FF" w:usb1="4000ACFF" w:usb2="00000009" w:usb3="00000000" w:csb0="0000019F" w:csb1="00000000"/>
  </w:font>
  <w:font w:name="OLMPNJ+Verdana">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1144F"/>
    <w:multiLevelType w:val="hybridMultilevel"/>
    <w:tmpl w:val="414C565C"/>
    <w:lvl w:ilvl="0" w:tplc="9CF29F8C">
      <w:start w:val="1"/>
      <w:numFmt w:val="lowerLetter"/>
      <w:lvlText w:val="%1."/>
      <w:lvlJc w:val="left"/>
      <w:pPr>
        <w:ind w:left="1069" w:hanging="360"/>
      </w:pPr>
      <w:rPr>
        <w:rFonts w:ascii="Times New Roman" w:eastAsiaTheme="minorHAnsi" w:hAnsi="Times New Roman" w:cs="Times New Roman"/>
        <w:b/>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nsid w:val="1E5B39AD"/>
    <w:multiLevelType w:val="hybridMultilevel"/>
    <w:tmpl w:val="F78C38F6"/>
    <w:lvl w:ilvl="0" w:tplc="D86E9A58">
      <w:start w:val="1"/>
      <w:numFmt w:val="decimal"/>
      <w:lvlText w:val="%1."/>
      <w:lvlJc w:val="left"/>
      <w:pPr>
        <w:ind w:left="1065" w:hanging="360"/>
      </w:pPr>
      <w:rPr>
        <w:rFonts w:ascii="Times New Roman" w:hAnsi="Times New Roman" w:cs="Times New Roman" w:hint="default"/>
        <w:b/>
        <w:color w:val="auto"/>
        <w:sz w:val="20"/>
        <w:szCs w:val="20"/>
      </w:rPr>
    </w:lvl>
    <w:lvl w:ilvl="1" w:tplc="90C69AAC">
      <w:start w:val="1"/>
      <w:numFmt w:val="lowerLetter"/>
      <w:lvlText w:val="%2."/>
      <w:lvlJc w:val="left"/>
      <w:pPr>
        <w:ind w:left="1785" w:hanging="360"/>
      </w:pPr>
      <w:rPr>
        <w:b/>
      </w:r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
    <w:nsid w:val="2CE634E1"/>
    <w:multiLevelType w:val="hybridMultilevel"/>
    <w:tmpl w:val="725CB4E6"/>
    <w:lvl w:ilvl="0" w:tplc="574A0A88">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nsid w:val="3D6633A1"/>
    <w:multiLevelType w:val="multilevel"/>
    <w:tmpl w:val="B7104E58"/>
    <w:lvl w:ilvl="0">
      <w:start w:val="1"/>
      <w:numFmt w:val="decimal"/>
      <w:lvlText w:val="%1."/>
      <w:lvlJc w:val="left"/>
      <w:pPr>
        <w:ind w:left="450" w:hanging="450"/>
      </w:pPr>
      <w:rPr>
        <w:rFonts w:hint="default"/>
      </w:rPr>
    </w:lvl>
    <w:lvl w:ilvl="1">
      <w:start w:val="2"/>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nsid w:val="4CE94893"/>
    <w:multiLevelType w:val="multilevel"/>
    <w:tmpl w:val="FDDEDA4A"/>
    <w:lvl w:ilvl="0">
      <w:start w:val="1"/>
      <w:numFmt w:val="none"/>
      <w:suff w:val="nothing"/>
      <w:lvlText w:val=""/>
      <w:lvlJc w:val="left"/>
      <w:pPr>
        <w:tabs>
          <w:tab w:val="num" w:pos="432"/>
        </w:tabs>
        <w:ind w:left="432" w:hanging="432"/>
      </w:pPr>
    </w:lvl>
    <w:lvl w:ilvl="1">
      <w:start w:val="1"/>
      <w:numFmt w:val="none"/>
      <w:pStyle w:val="Balk2"/>
      <w:suff w:val="nothing"/>
      <w:lvlText w:val=""/>
      <w:lvlJc w:val="left"/>
      <w:pPr>
        <w:tabs>
          <w:tab w:val="num" w:pos="576"/>
        </w:tabs>
        <w:ind w:left="576" w:hanging="576"/>
      </w:pPr>
    </w:lvl>
    <w:lvl w:ilvl="2">
      <w:start w:val="1"/>
      <w:numFmt w:val="none"/>
      <w:pStyle w:val="Balk3"/>
      <w:suff w:val="nothing"/>
      <w:lvlText w:val=""/>
      <w:lvlJc w:val="left"/>
      <w:pPr>
        <w:tabs>
          <w:tab w:val="num" w:pos="720"/>
        </w:tabs>
        <w:ind w:left="720" w:hanging="720"/>
      </w:pPr>
    </w:lvl>
    <w:lvl w:ilvl="3">
      <w:start w:val="1"/>
      <w:numFmt w:val="none"/>
      <w:pStyle w:val="Balk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56640B37"/>
    <w:multiLevelType w:val="hybridMultilevel"/>
    <w:tmpl w:val="7D5A41F0"/>
    <w:lvl w:ilvl="0" w:tplc="1714E2EE">
      <w:start w:val="1"/>
      <w:numFmt w:val="decimal"/>
      <w:lvlText w:val="%1."/>
      <w:lvlJc w:val="left"/>
      <w:pPr>
        <w:ind w:left="1069" w:hanging="360"/>
      </w:pPr>
      <w:rPr>
        <w:rFonts w:ascii="Times New Roman" w:eastAsiaTheme="minorHAnsi" w:hAnsi="Times New Roman" w:cs="Times New Roman"/>
        <w:b/>
        <w:sz w:val="20"/>
        <w:szCs w:val="2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6">
    <w:nsid w:val="5B977B5B"/>
    <w:multiLevelType w:val="hybridMultilevel"/>
    <w:tmpl w:val="6AD26A40"/>
    <w:lvl w:ilvl="0" w:tplc="B4EC7872">
      <w:numFmt w:val="bullet"/>
      <w:lvlText w:val="•"/>
      <w:lvlJc w:val="left"/>
      <w:pPr>
        <w:ind w:left="1413" w:hanging="705"/>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5D4209B0"/>
    <w:multiLevelType w:val="hybridMultilevel"/>
    <w:tmpl w:val="7D5A41F0"/>
    <w:lvl w:ilvl="0" w:tplc="1714E2EE">
      <w:start w:val="1"/>
      <w:numFmt w:val="decimal"/>
      <w:lvlText w:val="%1."/>
      <w:lvlJc w:val="left"/>
      <w:pPr>
        <w:ind w:left="1069" w:hanging="360"/>
      </w:pPr>
      <w:rPr>
        <w:rFonts w:ascii="Times New Roman" w:eastAsiaTheme="minorHAnsi" w:hAnsi="Times New Roman" w:cs="Times New Roman"/>
        <w:b/>
        <w:sz w:val="20"/>
        <w:szCs w:val="2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nsid w:val="786D4C8D"/>
    <w:multiLevelType w:val="multilevel"/>
    <w:tmpl w:val="9AD458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8"/>
  </w:num>
  <w:num w:numId="3">
    <w:abstractNumId w:val="6"/>
  </w:num>
  <w:num w:numId="4">
    <w:abstractNumId w:val="7"/>
  </w:num>
  <w:num w:numId="5">
    <w:abstractNumId w:val="1"/>
  </w:num>
  <w:num w:numId="6">
    <w:abstractNumId w:val="0"/>
  </w:num>
  <w:num w:numId="7">
    <w:abstractNumId w:val="5"/>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20"/>
  <w:hyphenationZone w:val="425"/>
  <w:characterSpacingControl w:val="doNotCompress"/>
  <w:compat>
    <w:useFELayout/>
  </w:compat>
  <w:rsids>
    <w:rsidRoot w:val="001366F6"/>
    <w:rsid w:val="00090C67"/>
    <w:rsid w:val="001366F6"/>
    <w:rsid w:val="00145AEB"/>
    <w:rsid w:val="00185447"/>
    <w:rsid w:val="002A7A72"/>
    <w:rsid w:val="00493E4E"/>
    <w:rsid w:val="00495C67"/>
    <w:rsid w:val="004A0E94"/>
    <w:rsid w:val="005C0DFC"/>
    <w:rsid w:val="00C25C7B"/>
    <w:rsid w:val="00C536C7"/>
    <w:rsid w:val="00CA59EB"/>
    <w:rsid w:val="00D47247"/>
    <w:rsid w:val="00DB6A28"/>
    <w:rsid w:val="00E450E4"/>
    <w:rsid w:val="00E505A5"/>
    <w:rsid w:val="00EE402E"/>
    <w:rsid w:val="00EF0BFD"/>
    <w:rsid w:val="00F066C0"/>
    <w:rsid w:val="00F3306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A59EB"/>
    <w:pPr>
      <w:suppressAutoHyphens/>
    </w:pPr>
    <w:rPr>
      <w:rFonts w:ascii="Times New Roman" w:eastAsia="Times New Roman" w:hAnsi="Times New Roman" w:cs="Times New Roman"/>
      <w:color w:val="00000A"/>
      <w:lang w:eastAsia="zh-CN"/>
    </w:rPr>
  </w:style>
  <w:style w:type="paragraph" w:styleId="Balk1">
    <w:name w:val="heading 1"/>
    <w:basedOn w:val="Normal"/>
    <w:next w:val="Textbody"/>
    <w:uiPriority w:val="9"/>
    <w:qFormat/>
    <w:rsid w:val="00CA59EB"/>
    <w:pPr>
      <w:keepNext/>
      <w:spacing w:before="240" w:after="60"/>
      <w:outlineLvl w:val="0"/>
    </w:pPr>
    <w:rPr>
      <w:rFonts w:ascii="Cambria" w:hAnsi="Cambria" w:cs="Cambria"/>
      <w:b/>
      <w:bCs/>
      <w:sz w:val="32"/>
      <w:szCs w:val="32"/>
    </w:rPr>
  </w:style>
  <w:style w:type="paragraph" w:styleId="Balk2">
    <w:name w:val="heading 2"/>
    <w:basedOn w:val="Normal"/>
    <w:next w:val="Textbody"/>
    <w:rsid w:val="00CA59EB"/>
    <w:pPr>
      <w:keepNext/>
      <w:numPr>
        <w:ilvl w:val="1"/>
        <w:numId w:val="1"/>
      </w:numPr>
      <w:spacing w:before="240" w:after="60"/>
      <w:outlineLvl w:val="1"/>
    </w:pPr>
    <w:rPr>
      <w:rFonts w:ascii="Cambria" w:hAnsi="Cambria" w:cs="Cambria"/>
      <w:b/>
      <w:bCs/>
      <w:i/>
      <w:iCs/>
      <w:sz w:val="28"/>
      <w:szCs w:val="28"/>
    </w:rPr>
  </w:style>
  <w:style w:type="paragraph" w:styleId="Balk3">
    <w:name w:val="heading 3"/>
    <w:next w:val="Textbody"/>
    <w:rsid w:val="00CA59EB"/>
    <w:pPr>
      <w:widowControl w:val="0"/>
      <w:numPr>
        <w:ilvl w:val="2"/>
        <w:numId w:val="1"/>
      </w:numPr>
      <w:suppressAutoHyphens/>
      <w:outlineLvl w:val="2"/>
    </w:pPr>
    <w:rPr>
      <w:rFonts w:ascii="Times New Roman" w:eastAsia="DejaVu Sans" w:hAnsi="Times New Roman" w:cs="Lohit Hindi"/>
      <w:lang w:eastAsia="zh-CN" w:bidi="hi-IN"/>
    </w:rPr>
  </w:style>
  <w:style w:type="paragraph" w:styleId="Balk4">
    <w:name w:val="heading 4"/>
    <w:basedOn w:val="Normal"/>
    <w:next w:val="Textbody"/>
    <w:rsid w:val="00CA59EB"/>
    <w:pPr>
      <w:numPr>
        <w:ilvl w:val="3"/>
        <w:numId w:val="1"/>
      </w:numPr>
      <w:spacing w:before="28" w:after="28"/>
      <w:outlineLvl w:val="3"/>
    </w:pPr>
    <w:rPr>
      <w:b/>
      <w:bCs/>
      <w:lang w:val="ru-RU"/>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DefaultParagraphFont">
    <w:name w:val="WW-Default Paragraph Font"/>
    <w:rsid w:val="00CA59EB"/>
  </w:style>
  <w:style w:type="character" w:customStyle="1" w:styleId="Balk1Char">
    <w:name w:val="Başlık 1 Char"/>
    <w:uiPriority w:val="9"/>
    <w:rsid w:val="00CA59EB"/>
    <w:rPr>
      <w:rFonts w:ascii="Cambria" w:hAnsi="Cambria" w:cs="Cambria"/>
      <w:b/>
      <w:bCs/>
      <w:sz w:val="32"/>
      <w:szCs w:val="32"/>
    </w:rPr>
  </w:style>
  <w:style w:type="character" w:customStyle="1" w:styleId="Balk2Char">
    <w:name w:val="Başlık 2 Char"/>
    <w:rsid w:val="00CA59EB"/>
    <w:rPr>
      <w:rFonts w:ascii="Cambria" w:hAnsi="Cambria" w:cs="Cambria"/>
      <w:b/>
      <w:bCs/>
      <w:i/>
      <w:iCs/>
      <w:sz w:val="28"/>
      <w:szCs w:val="28"/>
    </w:rPr>
  </w:style>
  <w:style w:type="character" w:customStyle="1" w:styleId="Balk4Char">
    <w:name w:val="Başlık 4 Char"/>
    <w:rsid w:val="00CA59EB"/>
    <w:rPr>
      <w:b/>
      <w:bCs/>
      <w:sz w:val="24"/>
      <w:szCs w:val="24"/>
      <w:lang w:val="ru-RU"/>
    </w:rPr>
  </w:style>
  <w:style w:type="character" w:customStyle="1" w:styleId="stbilgiChar">
    <w:name w:val="Üstbilgi Char"/>
    <w:rsid w:val="00CA59EB"/>
    <w:rPr>
      <w:sz w:val="24"/>
      <w:szCs w:val="24"/>
    </w:rPr>
  </w:style>
  <w:style w:type="character" w:customStyle="1" w:styleId="AltbilgiChar">
    <w:name w:val="Altbilgi Char"/>
    <w:rsid w:val="00CA59EB"/>
    <w:rPr>
      <w:sz w:val="24"/>
      <w:szCs w:val="24"/>
    </w:rPr>
  </w:style>
  <w:style w:type="character" w:styleId="SayfaNumaras">
    <w:name w:val="page number"/>
    <w:basedOn w:val="WW-DefaultParagraphFont"/>
    <w:rsid w:val="00CA59EB"/>
  </w:style>
  <w:style w:type="character" w:customStyle="1" w:styleId="InternetLink">
    <w:name w:val="Internet Link"/>
    <w:rsid w:val="00CA59EB"/>
    <w:rPr>
      <w:color w:val="0000FF"/>
      <w:u w:val="single"/>
      <w:lang w:val="en-US" w:eastAsia="en-US" w:bidi="en-US"/>
    </w:rPr>
  </w:style>
  <w:style w:type="character" w:styleId="Vurgu">
    <w:name w:val="Emphasis"/>
    <w:rsid w:val="00CA59EB"/>
    <w:rPr>
      <w:i/>
      <w:iCs/>
    </w:rPr>
  </w:style>
  <w:style w:type="character" w:customStyle="1" w:styleId="Normal1">
    <w:name w:val="Normal1"/>
    <w:basedOn w:val="WW-DefaultParagraphFont"/>
    <w:rsid w:val="00CA59EB"/>
  </w:style>
  <w:style w:type="character" w:customStyle="1" w:styleId="StrongEmphasis">
    <w:name w:val="Strong Emphasis"/>
    <w:rsid w:val="00CA59EB"/>
    <w:rPr>
      <w:b/>
      <w:bCs/>
    </w:rPr>
  </w:style>
  <w:style w:type="character" w:customStyle="1" w:styleId="newsheader1">
    <w:name w:val="newsheader1"/>
    <w:basedOn w:val="WW-DefaultParagraphFont"/>
    <w:rsid w:val="00CA59EB"/>
  </w:style>
  <w:style w:type="character" w:styleId="DipnotBavurusu">
    <w:name w:val="footnote reference"/>
    <w:rsid w:val="00CA59EB"/>
    <w:rPr>
      <w:vertAlign w:val="superscript"/>
    </w:rPr>
  </w:style>
  <w:style w:type="character" w:customStyle="1" w:styleId="GvdeMetni2Char">
    <w:name w:val="Gövde Metni 2 Char"/>
    <w:rsid w:val="00CA59EB"/>
    <w:rPr>
      <w:rFonts w:eastAsia="Times New Roman"/>
      <w:sz w:val="22"/>
      <w:szCs w:val="22"/>
    </w:rPr>
  </w:style>
  <w:style w:type="character" w:customStyle="1" w:styleId="DipnotMetniChar">
    <w:name w:val="Dipnot Metni Char"/>
    <w:rsid w:val="00CA59EB"/>
    <w:rPr>
      <w:rFonts w:eastAsia="SimSun;宋体"/>
      <w:lang w:eastAsia="zh-CN"/>
    </w:rPr>
  </w:style>
  <w:style w:type="character" w:customStyle="1" w:styleId="longtext">
    <w:name w:val="long_text"/>
    <w:basedOn w:val="WW-DefaultParagraphFont"/>
    <w:rsid w:val="00CA59EB"/>
  </w:style>
  <w:style w:type="character" w:customStyle="1" w:styleId="apple-style-span">
    <w:name w:val="apple-style-span"/>
    <w:basedOn w:val="WW-DefaultParagraphFont"/>
    <w:rsid w:val="00CA59EB"/>
  </w:style>
  <w:style w:type="character" w:customStyle="1" w:styleId="yshortcuts">
    <w:name w:val="yshortcuts"/>
    <w:basedOn w:val="WW-DefaultParagraphFont"/>
    <w:rsid w:val="00CA59EB"/>
  </w:style>
  <w:style w:type="character" w:customStyle="1" w:styleId="apple-converted-space">
    <w:name w:val="apple-converted-space"/>
    <w:basedOn w:val="WW-DefaultParagraphFont"/>
    <w:rsid w:val="00CA59EB"/>
  </w:style>
  <w:style w:type="character" w:customStyle="1" w:styleId="syn">
    <w:name w:val="syn"/>
    <w:basedOn w:val="WW-DefaultParagraphFont"/>
    <w:rsid w:val="00CA59EB"/>
  </w:style>
  <w:style w:type="character" w:styleId="HTMLCite">
    <w:name w:val="HTML Cite"/>
    <w:basedOn w:val="WW-DefaultParagraphFont"/>
    <w:rsid w:val="00CA59EB"/>
  </w:style>
  <w:style w:type="character" w:customStyle="1" w:styleId="sensecontent">
    <w:name w:val="sense_content"/>
    <w:basedOn w:val="WW-DefaultParagraphFont"/>
    <w:rsid w:val="00CA59EB"/>
  </w:style>
  <w:style w:type="character" w:customStyle="1" w:styleId="addmd1">
    <w:name w:val="addmd1"/>
    <w:rsid w:val="00CA59EB"/>
    <w:rPr>
      <w:rFonts w:ascii="Arial" w:hAnsi="Arial" w:cs="Arial"/>
      <w:sz w:val="20"/>
      <w:szCs w:val="20"/>
    </w:rPr>
  </w:style>
  <w:style w:type="character" w:customStyle="1" w:styleId="ital-inline">
    <w:name w:val="ital-inline"/>
    <w:basedOn w:val="WW-DefaultParagraphFont"/>
    <w:rsid w:val="00CA59EB"/>
  </w:style>
  <w:style w:type="character" w:customStyle="1" w:styleId="sc">
    <w:name w:val="sc"/>
    <w:basedOn w:val="WW-DefaultParagraphFont"/>
    <w:rsid w:val="00CA59EB"/>
  </w:style>
  <w:style w:type="character" w:customStyle="1" w:styleId="name">
    <w:name w:val="name"/>
    <w:basedOn w:val="WW-DefaultParagraphFont"/>
    <w:rsid w:val="00CA59EB"/>
  </w:style>
  <w:style w:type="character" w:customStyle="1" w:styleId="ft">
    <w:name w:val="ft"/>
    <w:basedOn w:val="WW-DefaultParagraphFont"/>
    <w:rsid w:val="00CA59EB"/>
  </w:style>
  <w:style w:type="character" w:customStyle="1" w:styleId="def">
    <w:name w:val="def"/>
    <w:basedOn w:val="WW-DefaultParagraphFont"/>
    <w:rsid w:val="00CA59EB"/>
  </w:style>
  <w:style w:type="character" w:customStyle="1" w:styleId="BalonMetniChar">
    <w:name w:val="Balon Metni Char"/>
    <w:rsid w:val="00CA59EB"/>
    <w:rPr>
      <w:rFonts w:ascii="Tahoma" w:hAnsi="Tahoma" w:cs="Tahoma"/>
      <w:sz w:val="16"/>
      <w:szCs w:val="16"/>
    </w:rPr>
  </w:style>
  <w:style w:type="character" w:customStyle="1" w:styleId="ListLabel1">
    <w:name w:val="ListLabel 1"/>
    <w:rsid w:val="00CA59EB"/>
    <w:rPr>
      <w:b/>
      <w:bCs/>
    </w:rPr>
  </w:style>
  <w:style w:type="character" w:customStyle="1" w:styleId="ListLabel2">
    <w:name w:val="ListLabel 2"/>
    <w:rsid w:val="00CA59EB"/>
    <w:rPr>
      <w:rFonts w:cs="Wingdings"/>
    </w:rPr>
  </w:style>
  <w:style w:type="character" w:customStyle="1" w:styleId="ListLabel3">
    <w:name w:val="ListLabel 3"/>
    <w:rsid w:val="00CA59EB"/>
    <w:rPr>
      <w:rFonts w:cs="Courier New"/>
    </w:rPr>
  </w:style>
  <w:style w:type="character" w:customStyle="1" w:styleId="ListLabel4">
    <w:name w:val="ListLabel 4"/>
    <w:rsid w:val="00CA59EB"/>
    <w:rPr>
      <w:rFonts w:cs="Symbol"/>
    </w:rPr>
  </w:style>
  <w:style w:type="character" w:customStyle="1" w:styleId="ListLabel5">
    <w:name w:val="ListLabel 5"/>
    <w:rsid w:val="00CA59EB"/>
    <w:rPr>
      <w:rFonts w:eastAsia="Times New Roman"/>
    </w:rPr>
  </w:style>
  <w:style w:type="character" w:customStyle="1" w:styleId="ListLabel6">
    <w:name w:val="ListLabel 6"/>
    <w:rsid w:val="00CA59EB"/>
    <w:rPr>
      <w:b/>
      <w:bCs/>
    </w:rPr>
  </w:style>
  <w:style w:type="paragraph" w:customStyle="1" w:styleId="Heading">
    <w:name w:val="Heading"/>
    <w:next w:val="Textbody"/>
    <w:rsid w:val="00CA59EB"/>
    <w:pPr>
      <w:keepNext/>
      <w:widowControl w:val="0"/>
      <w:suppressAutoHyphens/>
      <w:spacing w:before="240" w:after="120"/>
    </w:pPr>
    <w:rPr>
      <w:rFonts w:ascii="Arial" w:eastAsia="DejaVu Sans" w:hAnsi="Arial" w:cs="Lohit Hindi"/>
      <w:sz w:val="28"/>
      <w:szCs w:val="28"/>
      <w:lang w:eastAsia="zh-CN" w:bidi="hi-IN"/>
    </w:rPr>
  </w:style>
  <w:style w:type="paragraph" w:customStyle="1" w:styleId="Textbody">
    <w:name w:val="Text body"/>
    <w:basedOn w:val="Normal"/>
    <w:rsid w:val="00CA59EB"/>
    <w:pPr>
      <w:spacing w:after="120"/>
    </w:pPr>
  </w:style>
  <w:style w:type="paragraph" w:styleId="Liste">
    <w:name w:val="List"/>
    <w:basedOn w:val="Textbody"/>
    <w:rsid w:val="00CA59EB"/>
    <w:rPr>
      <w:rFonts w:cs="Mangal"/>
    </w:rPr>
  </w:style>
  <w:style w:type="paragraph" w:styleId="ResimYazs">
    <w:name w:val="caption"/>
    <w:basedOn w:val="Normal"/>
    <w:uiPriority w:val="35"/>
    <w:qFormat/>
    <w:rsid w:val="00CA59EB"/>
    <w:pPr>
      <w:suppressLineNumbers/>
      <w:spacing w:before="120" w:after="120"/>
    </w:pPr>
    <w:rPr>
      <w:rFonts w:cs="Lohit Hindi;MS Mincho"/>
      <w:i/>
      <w:iCs/>
    </w:rPr>
  </w:style>
  <w:style w:type="paragraph" w:customStyle="1" w:styleId="Index">
    <w:name w:val="Index"/>
    <w:basedOn w:val="Normal"/>
    <w:rsid w:val="00CA59EB"/>
    <w:pPr>
      <w:suppressLineNumbers/>
    </w:pPr>
    <w:rPr>
      <w:rFonts w:cs="Lohit Hindi;MS Mincho"/>
    </w:rPr>
  </w:style>
  <w:style w:type="paragraph" w:customStyle="1" w:styleId="Balk">
    <w:name w:val="Başlık"/>
    <w:basedOn w:val="Normal"/>
    <w:rsid w:val="00CA59EB"/>
    <w:pPr>
      <w:keepNext/>
      <w:spacing w:before="240" w:after="120"/>
    </w:pPr>
    <w:rPr>
      <w:rFonts w:ascii="Arial" w:eastAsia="Microsoft YaHei" w:hAnsi="Arial" w:cs="Mangal"/>
      <w:sz w:val="28"/>
      <w:szCs w:val="28"/>
    </w:rPr>
  </w:style>
  <w:style w:type="paragraph" w:customStyle="1" w:styleId="ResimYazs1">
    <w:name w:val="Resim Yazısı1"/>
    <w:basedOn w:val="Normal"/>
    <w:rsid w:val="00CA59EB"/>
    <w:pPr>
      <w:suppressLineNumbers/>
      <w:spacing w:before="120" w:after="120"/>
    </w:pPr>
    <w:rPr>
      <w:rFonts w:cs="Mangal"/>
      <w:i/>
      <w:iCs/>
    </w:rPr>
  </w:style>
  <w:style w:type="paragraph" w:customStyle="1" w:styleId="Dizin">
    <w:name w:val="Dizin"/>
    <w:basedOn w:val="Normal"/>
    <w:rsid w:val="00CA59EB"/>
    <w:pPr>
      <w:suppressLineNumbers/>
    </w:pPr>
    <w:rPr>
      <w:rFonts w:cs="Mangal"/>
    </w:rPr>
  </w:style>
  <w:style w:type="paragraph" w:customStyle="1" w:styleId="h1">
    <w:name w:val="h1"/>
    <w:basedOn w:val="Normal"/>
    <w:rsid w:val="00CA59EB"/>
    <w:pPr>
      <w:keepNext/>
      <w:spacing w:before="280" w:after="180"/>
      <w:jc w:val="center"/>
    </w:pPr>
    <w:rPr>
      <w:smallCaps/>
      <w:sz w:val="32"/>
      <w:szCs w:val="32"/>
      <w:lang w:val="en-GB"/>
    </w:rPr>
  </w:style>
  <w:style w:type="paragraph" w:styleId="stbilgi">
    <w:name w:val="header"/>
    <w:basedOn w:val="Normal"/>
    <w:rsid w:val="00CA59EB"/>
    <w:pPr>
      <w:suppressLineNumbers/>
      <w:tabs>
        <w:tab w:val="center" w:pos="4320"/>
        <w:tab w:val="right" w:pos="8640"/>
      </w:tabs>
    </w:pPr>
  </w:style>
  <w:style w:type="paragraph" w:styleId="Altbilgi">
    <w:name w:val="footer"/>
    <w:basedOn w:val="Normal"/>
    <w:rsid w:val="00CA59EB"/>
    <w:pPr>
      <w:suppressLineNumbers/>
      <w:tabs>
        <w:tab w:val="center" w:pos="4320"/>
        <w:tab w:val="right" w:pos="8640"/>
      </w:tabs>
    </w:pPr>
  </w:style>
  <w:style w:type="paragraph" w:customStyle="1" w:styleId="SectionHeading">
    <w:name w:val=".Section Heading"/>
    <w:basedOn w:val="Normal"/>
    <w:rsid w:val="00CA59EB"/>
    <w:pPr>
      <w:jc w:val="center"/>
    </w:pPr>
    <w:rPr>
      <w:b/>
      <w:bCs/>
      <w:caps/>
      <w:sz w:val="22"/>
      <w:szCs w:val="22"/>
    </w:rPr>
  </w:style>
  <w:style w:type="paragraph" w:customStyle="1" w:styleId="SubSectionHeading">
    <w:name w:val=".SubSection Heading"/>
    <w:basedOn w:val="SectionHeading"/>
    <w:rsid w:val="00CA59EB"/>
    <w:pPr>
      <w:jc w:val="both"/>
    </w:pPr>
  </w:style>
  <w:style w:type="paragraph" w:customStyle="1" w:styleId="Body">
    <w:name w:val=".Body"/>
    <w:basedOn w:val="Normal"/>
    <w:rsid w:val="00CA59EB"/>
    <w:pPr>
      <w:ind w:firstLine="340"/>
      <w:jc w:val="both"/>
    </w:pPr>
    <w:rPr>
      <w:sz w:val="22"/>
      <w:szCs w:val="22"/>
    </w:rPr>
  </w:style>
  <w:style w:type="paragraph" w:customStyle="1" w:styleId="LongQuote">
    <w:name w:val=".Long Quote"/>
    <w:basedOn w:val="Body"/>
    <w:rsid w:val="00CA59EB"/>
    <w:pPr>
      <w:ind w:left="340" w:firstLine="0"/>
    </w:pPr>
  </w:style>
  <w:style w:type="paragraph" w:customStyle="1" w:styleId="ReferencesTitle">
    <w:name w:val=".References Title"/>
    <w:basedOn w:val="Normal"/>
    <w:rsid w:val="00CA59EB"/>
    <w:pPr>
      <w:jc w:val="center"/>
    </w:pPr>
    <w:rPr>
      <w:b/>
      <w:bCs/>
      <w:caps/>
      <w:sz w:val="22"/>
      <w:szCs w:val="22"/>
    </w:rPr>
  </w:style>
  <w:style w:type="paragraph" w:customStyle="1" w:styleId="AbstractBody">
    <w:name w:val=".Abstract Body"/>
    <w:basedOn w:val="Body"/>
    <w:rsid w:val="00CA59EB"/>
    <w:pPr>
      <w:ind w:left="340"/>
    </w:pPr>
    <w:rPr>
      <w:i/>
      <w:iCs/>
    </w:rPr>
  </w:style>
  <w:style w:type="paragraph" w:customStyle="1" w:styleId="ArticleTitle">
    <w:name w:val=".Article Title"/>
    <w:basedOn w:val="Normal"/>
    <w:rsid w:val="00CA59EB"/>
    <w:pPr>
      <w:jc w:val="center"/>
    </w:pPr>
    <w:rPr>
      <w:b/>
      <w:bCs/>
      <w:caps/>
      <w:sz w:val="28"/>
      <w:szCs w:val="28"/>
    </w:rPr>
  </w:style>
  <w:style w:type="paragraph" w:styleId="NormalWeb">
    <w:name w:val="Normal (Web)"/>
    <w:basedOn w:val="Normal"/>
    <w:rsid w:val="00CA59EB"/>
    <w:pPr>
      <w:spacing w:before="28" w:after="28"/>
    </w:pPr>
  </w:style>
  <w:style w:type="paragraph" w:customStyle="1" w:styleId="WW-Default">
    <w:name w:val="WW-Default"/>
    <w:rsid w:val="00CA59EB"/>
    <w:pPr>
      <w:suppressAutoHyphens/>
    </w:pPr>
    <w:rPr>
      <w:rFonts w:ascii="Arial" w:eastAsia="Times New Roman" w:hAnsi="Arial" w:cs="Arial"/>
      <w:color w:val="000000"/>
      <w:lang w:val="hr-HR" w:eastAsia="zh-CN"/>
    </w:rPr>
  </w:style>
  <w:style w:type="paragraph" w:customStyle="1" w:styleId="byline">
    <w:name w:val="byline"/>
    <w:basedOn w:val="Normal"/>
    <w:rsid w:val="00CA59EB"/>
    <w:pPr>
      <w:spacing w:before="28" w:after="28"/>
    </w:pPr>
    <w:rPr>
      <w:lang w:val="ru-RU"/>
    </w:rPr>
  </w:style>
  <w:style w:type="paragraph" w:styleId="GvdeMetni2">
    <w:name w:val="Body Text 2"/>
    <w:basedOn w:val="Normal"/>
    <w:rsid w:val="00CA59EB"/>
    <w:pPr>
      <w:spacing w:after="120" w:line="480" w:lineRule="auto"/>
      <w:jc w:val="both"/>
    </w:pPr>
    <w:rPr>
      <w:sz w:val="22"/>
      <w:szCs w:val="22"/>
    </w:rPr>
  </w:style>
  <w:style w:type="paragraph" w:styleId="ListeParagraf">
    <w:name w:val="List Paragraph"/>
    <w:basedOn w:val="Normal"/>
    <w:uiPriority w:val="34"/>
    <w:qFormat/>
    <w:rsid w:val="00CA59EB"/>
    <w:pPr>
      <w:spacing w:after="200" w:line="276" w:lineRule="auto"/>
      <w:ind w:left="720"/>
    </w:pPr>
    <w:rPr>
      <w:rFonts w:ascii="Calibri" w:hAnsi="Calibri" w:cs="Calibri"/>
      <w:sz w:val="22"/>
      <w:szCs w:val="22"/>
    </w:rPr>
  </w:style>
  <w:style w:type="paragraph" w:customStyle="1" w:styleId="Heading11">
    <w:name w:val="Heading 11"/>
    <w:basedOn w:val="WW-Default"/>
    <w:rsid w:val="00CA59EB"/>
    <w:rPr>
      <w:rFonts w:ascii="OLMPNJ+Verdana" w:hAnsi="OLMPNJ+Verdana" w:cs="OLMPNJ+Verdana"/>
      <w:color w:val="00000A"/>
      <w:sz w:val="20"/>
      <w:szCs w:val="20"/>
    </w:rPr>
  </w:style>
  <w:style w:type="paragraph" w:styleId="DipnotMetni">
    <w:name w:val="footnote text"/>
    <w:basedOn w:val="Normal"/>
    <w:rsid w:val="00CA59EB"/>
    <w:rPr>
      <w:rFonts w:eastAsia="SimSun;宋体"/>
      <w:sz w:val="20"/>
      <w:szCs w:val="20"/>
    </w:rPr>
  </w:style>
  <w:style w:type="paragraph" w:customStyle="1" w:styleId="AbstractTitle">
    <w:name w:val=".Abstract Title"/>
    <w:basedOn w:val="Normal"/>
    <w:rsid w:val="00CA59EB"/>
    <w:pPr>
      <w:jc w:val="center"/>
    </w:pPr>
    <w:rPr>
      <w:b/>
      <w:bCs/>
      <w:caps/>
      <w:sz w:val="22"/>
      <w:szCs w:val="22"/>
    </w:rPr>
  </w:style>
  <w:style w:type="paragraph" w:customStyle="1" w:styleId="BULET">
    <w:name w:val="BULET"/>
    <w:basedOn w:val="Normal"/>
    <w:rsid w:val="00CA59EB"/>
    <w:pPr>
      <w:tabs>
        <w:tab w:val="left" w:pos="3180"/>
      </w:tabs>
      <w:ind w:left="1060" w:hanging="360"/>
    </w:pPr>
    <w:rPr>
      <w:sz w:val="20"/>
      <w:szCs w:val="20"/>
    </w:rPr>
  </w:style>
  <w:style w:type="paragraph" w:customStyle="1" w:styleId="MainAuthorNameforContact">
    <w:name w:val=".Main Author Name for Contact"/>
    <w:basedOn w:val="Normal"/>
    <w:rsid w:val="00CA59EB"/>
    <w:pPr>
      <w:jc w:val="right"/>
    </w:pPr>
    <w:rPr>
      <w:caps/>
      <w:sz w:val="22"/>
      <w:szCs w:val="22"/>
    </w:rPr>
  </w:style>
  <w:style w:type="paragraph" w:customStyle="1" w:styleId="ReferencesBody">
    <w:name w:val=".References Body"/>
    <w:basedOn w:val="Normal"/>
    <w:rsid w:val="00CA59EB"/>
    <w:pPr>
      <w:ind w:left="340" w:hanging="340"/>
      <w:jc w:val="both"/>
    </w:pPr>
    <w:rPr>
      <w:sz w:val="22"/>
      <w:szCs w:val="22"/>
    </w:rPr>
  </w:style>
  <w:style w:type="paragraph" w:customStyle="1" w:styleId="AuthorName">
    <w:name w:val=".Author Name"/>
    <w:basedOn w:val="Normal"/>
    <w:rsid w:val="00CA59EB"/>
    <w:pPr>
      <w:jc w:val="center"/>
    </w:pPr>
    <w:rPr>
      <w:caps/>
      <w:sz w:val="22"/>
      <w:szCs w:val="22"/>
    </w:rPr>
  </w:style>
  <w:style w:type="paragraph" w:customStyle="1" w:styleId="AuthorAffiliation">
    <w:name w:val=".Author Affiliation"/>
    <w:basedOn w:val="Normal"/>
    <w:rsid w:val="00CA59EB"/>
    <w:pPr>
      <w:jc w:val="center"/>
    </w:pPr>
    <w:rPr>
      <w:i/>
      <w:iCs/>
      <w:sz w:val="22"/>
      <w:szCs w:val="22"/>
    </w:rPr>
  </w:style>
  <w:style w:type="paragraph" w:customStyle="1" w:styleId="TableFigureBody">
    <w:name w:val=".Table/Figure Body"/>
    <w:basedOn w:val="Normal"/>
    <w:rsid w:val="00CA59EB"/>
    <w:pPr>
      <w:jc w:val="both"/>
    </w:pPr>
    <w:rPr>
      <w:sz w:val="20"/>
      <w:szCs w:val="20"/>
    </w:rPr>
  </w:style>
  <w:style w:type="paragraph" w:customStyle="1" w:styleId="AcknowlegementTitle">
    <w:name w:val=".Acknowlegement Title"/>
    <w:basedOn w:val="Normal"/>
    <w:rsid w:val="00CA59EB"/>
    <w:pPr>
      <w:jc w:val="center"/>
    </w:pPr>
    <w:rPr>
      <w:b/>
      <w:bCs/>
      <w:caps/>
      <w:sz w:val="22"/>
      <w:szCs w:val="22"/>
    </w:rPr>
  </w:style>
  <w:style w:type="paragraph" w:customStyle="1" w:styleId="AuthorEmail">
    <w:name w:val=".Author Email"/>
    <w:basedOn w:val="AuthorAffiliation"/>
    <w:rsid w:val="00CA59EB"/>
  </w:style>
  <w:style w:type="paragraph" w:customStyle="1" w:styleId="MainAuthorsPostalAddress">
    <w:name w:val=".Main Author's Postal Address"/>
    <w:basedOn w:val="Normal"/>
    <w:rsid w:val="00CA59EB"/>
    <w:pPr>
      <w:jc w:val="right"/>
    </w:pPr>
    <w:rPr>
      <w:sz w:val="22"/>
      <w:szCs w:val="22"/>
    </w:rPr>
  </w:style>
  <w:style w:type="paragraph" w:customStyle="1" w:styleId="KeywordsTitle">
    <w:name w:val=".Keywords Title"/>
    <w:basedOn w:val="Normal"/>
    <w:rsid w:val="00CA59EB"/>
    <w:pPr>
      <w:ind w:left="1304" w:hanging="964"/>
      <w:jc w:val="both"/>
    </w:pPr>
    <w:rPr>
      <w:b/>
      <w:bCs/>
      <w:i/>
      <w:iCs/>
      <w:sz w:val="22"/>
      <w:szCs w:val="22"/>
    </w:rPr>
  </w:style>
  <w:style w:type="paragraph" w:customStyle="1" w:styleId="TableFigureHeading">
    <w:name w:val=".Table/Figure Heading"/>
    <w:basedOn w:val="Normal"/>
    <w:rsid w:val="00CA59EB"/>
    <w:pPr>
      <w:jc w:val="center"/>
    </w:pPr>
    <w:rPr>
      <w:i/>
      <w:iCs/>
      <w:sz w:val="22"/>
      <w:szCs w:val="22"/>
    </w:rPr>
  </w:style>
  <w:style w:type="paragraph" w:customStyle="1" w:styleId="Char">
    <w:name w:val="Char"/>
    <w:basedOn w:val="Normal"/>
    <w:rsid w:val="00CA59EB"/>
    <w:pPr>
      <w:spacing w:after="160" w:line="240" w:lineRule="exact"/>
    </w:pPr>
    <w:rPr>
      <w:rFonts w:ascii="Tahoma" w:hAnsi="Tahoma" w:cs="Tahoma"/>
      <w:lang w:val="en-GB"/>
    </w:rPr>
  </w:style>
  <w:style w:type="paragraph" w:styleId="BalonMetni">
    <w:name w:val="Balloon Text"/>
    <w:basedOn w:val="Normal"/>
    <w:rsid w:val="00CA59EB"/>
    <w:rPr>
      <w:rFonts w:ascii="Tahoma" w:hAnsi="Tahoma" w:cs="Tahoma"/>
      <w:sz w:val="16"/>
      <w:szCs w:val="16"/>
    </w:rPr>
  </w:style>
  <w:style w:type="paragraph" w:customStyle="1" w:styleId="ereveerii">
    <w:name w:val="Çerçeve İçeriği"/>
    <w:basedOn w:val="Normal"/>
    <w:rsid w:val="00CA59EB"/>
  </w:style>
  <w:style w:type="paragraph" w:customStyle="1" w:styleId="TableContents">
    <w:name w:val="Table Contents"/>
    <w:basedOn w:val="Normal"/>
    <w:rsid w:val="00CA59EB"/>
    <w:pPr>
      <w:suppressLineNumbers/>
    </w:pPr>
  </w:style>
  <w:style w:type="paragraph" w:customStyle="1" w:styleId="Alnt">
    <w:name w:val="Alıntı"/>
    <w:basedOn w:val="Normal"/>
    <w:rsid w:val="00CA59EB"/>
  </w:style>
  <w:style w:type="paragraph" w:styleId="AltKonuBal">
    <w:name w:val="Subtitle"/>
    <w:basedOn w:val="Balk"/>
    <w:next w:val="Textbody"/>
    <w:rsid w:val="00CA59EB"/>
    <w:pPr>
      <w:jc w:val="center"/>
    </w:pPr>
    <w:rPr>
      <w:i/>
      <w:iCs/>
    </w:rPr>
  </w:style>
  <w:style w:type="paragraph" w:customStyle="1" w:styleId="Tabloerii">
    <w:name w:val="Tablo İçeriği"/>
    <w:basedOn w:val="Normal"/>
    <w:rsid w:val="00CA59EB"/>
  </w:style>
  <w:style w:type="paragraph" w:customStyle="1" w:styleId="TabloBal">
    <w:name w:val="Tablo Başlığı"/>
    <w:basedOn w:val="Tabloerii"/>
    <w:rsid w:val="00CA59EB"/>
  </w:style>
  <w:style w:type="paragraph" w:customStyle="1" w:styleId="TableHeading">
    <w:name w:val="Table Heading"/>
    <w:basedOn w:val="TableContents"/>
    <w:rsid w:val="00CA59EB"/>
    <w:pPr>
      <w:jc w:val="center"/>
    </w:pPr>
    <w:rPr>
      <w:b/>
      <w:bCs/>
    </w:rPr>
  </w:style>
  <w:style w:type="character" w:styleId="Kpr">
    <w:name w:val="Hyperlink"/>
    <w:basedOn w:val="VarsaylanParagrafYazTipi"/>
    <w:uiPriority w:val="99"/>
    <w:unhideWhenUsed/>
    <w:rsid w:val="00E450E4"/>
    <w:rPr>
      <w:color w:val="0000FF" w:themeColor="hyperlink"/>
      <w:u w:val="single"/>
    </w:rPr>
  </w:style>
  <w:style w:type="paragraph" w:styleId="AralkYok">
    <w:name w:val="No Spacing"/>
    <w:uiPriority w:val="1"/>
    <w:qFormat/>
    <w:rsid w:val="00E450E4"/>
    <w:rPr>
      <w:rFonts w:eastAsiaTheme="minorHAnsi"/>
      <w:sz w:val="22"/>
      <w:szCs w:val="22"/>
      <w:lang w:val="tr-TR" w:eastAsia="en-US"/>
    </w:rPr>
  </w:style>
  <w:style w:type="table" w:styleId="TabloKlavuzu">
    <w:name w:val="Table Grid"/>
    <w:basedOn w:val="NormalTablo"/>
    <w:uiPriority w:val="39"/>
    <w:rsid w:val="00E450E4"/>
    <w:rPr>
      <w:rFonts w:eastAsiaTheme="minorHAnsi"/>
      <w:sz w:val="22"/>
      <w:szCs w:val="22"/>
      <w:lang w:val="tr-T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aynaka">
    <w:name w:val="Bibliography"/>
    <w:basedOn w:val="Normal"/>
    <w:next w:val="Normal"/>
    <w:uiPriority w:val="37"/>
    <w:unhideWhenUsed/>
    <w:rsid w:val="00C536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rFonts w:ascii="Times New Roman" w:eastAsia="Times New Roman" w:hAnsi="Times New Roman" w:cs="Times New Roman"/>
      <w:color w:val="00000A"/>
      <w:lang w:eastAsia="zh-CN"/>
    </w:rPr>
  </w:style>
  <w:style w:type="paragraph" w:styleId="Balk1">
    <w:name w:val="heading 1"/>
    <w:basedOn w:val="Normal"/>
    <w:next w:val="Textbody"/>
    <w:uiPriority w:val="9"/>
    <w:qFormat/>
    <w:pPr>
      <w:keepNext/>
      <w:spacing w:before="240" w:after="60"/>
      <w:outlineLvl w:val="0"/>
    </w:pPr>
    <w:rPr>
      <w:rFonts w:ascii="Cambria" w:hAnsi="Cambria" w:cs="Cambria"/>
      <w:b/>
      <w:bCs/>
      <w:sz w:val="32"/>
      <w:szCs w:val="32"/>
    </w:rPr>
  </w:style>
  <w:style w:type="paragraph" w:styleId="Balk2">
    <w:name w:val="heading 2"/>
    <w:basedOn w:val="Normal"/>
    <w:next w:val="Textbody"/>
    <w:pPr>
      <w:keepNext/>
      <w:numPr>
        <w:ilvl w:val="1"/>
        <w:numId w:val="1"/>
      </w:numPr>
      <w:spacing w:before="240" w:after="60"/>
      <w:outlineLvl w:val="1"/>
    </w:pPr>
    <w:rPr>
      <w:rFonts w:ascii="Cambria" w:hAnsi="Cambria" w:cs="Cambria"/>
      <w:b/>
      <w:bCs/>
      <w:i/>
      <w:iCs/>
      <w:sz w:val="28"/>
      <w:szCs w:val="28"/>
    </w:rPr>
  </w:style>
  <w:style w:type="paragraph" w:styleId="Balk3">
    <w:name w:val="heading 3"/>
    <w:next w:val="Textbody"/>
    <w:pPr>
      <w:widowControl w:val="0"/>
      <w:numPr>
        <w:ilvl w:val="2"/>
        <w:numId w:val="1"/>
      </w:numPr>
      <w:suppressAutoHyphens/>
      <w:outlineLvl w:val="2"/>
    </w:pPr>
    <w:rPr>
      <w:rFonts w:ascii="Times New Roman" w:eastAsia="DejaVu Sans" w:hAnsi="Times New Roman" w:cs="Lohit Hindi"/>
      <w:lang w:eastAsia="zh-CN" w:bidi="hi-IN"/>
    </w:rPr>
  </w:style>
  <w:style w:type="paragraph" w:styleId="Balk4">
    <w:name w:val="heading 4"/>
    <w:basedOn w:val="Normal"/>
    <w:next w:val="Textbody"/>
    <w:pPr>
      <w:numPr>
        <w:ilvl w:val="3"/>
        <w:numId w:val="1"/>
      </w:numPr>
      <w:spacing w:before="28" w:after="28"/>
      <w:outlineLvl w:val="3"/>
    </w:pPr>
    <w:rPr>
      <w:b/>
      <w:bCs/>
      <w:lang w:val="ru-RU"/>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DefaultParagraphFont">
    <w:name w:val="WW-Default Paragraph Font"/>
  </w:style>
  <w:style w:type="character" w:customStyle="1" w:styleId="Balk1Char">
    <w:name w:val="Başlık 1 Char"/>
    <w:uiPriority w:val="9"/>
    <w:rPr>
      <w:rFonts w:ascii="Cambria" w:hAnsi="Cambria" w:cs="Cambria"/>
      <w:b/>
      <w:bCs/>
      <w:sz w:val="32"/>
      <w:szCs w:val="32"/>
    </w:rPr>
  </w:style>
  <w:style w:type="character" w:customStyle="1" w:styleId="Balk2Char">
    <w:name w:val="Başlık 2 Char"/>
    <w:rPr>
      <w:rFonts w:ascii="Cambria" w:hAnsi="Cambria" w:cs="Cambria"/>
      <w:b/>
      <w:bCs/>
      <w:i/>
      <w:iCs/>
      <w:sz w:val="28"/>
      <w:szCs w:val="28"/>
    </w:rPr>
  </w:style>
  <w:style w:type="character" w:customStyle="1" w:styleId="Balk4Char">
    <w:name w:val="Başlık 4 Char"/>
    <w:rPr>
      <w:b/>
      <w:bCs/>
      <w:sz w:val="24"/>
      <w:szCs w:val="24"/>
      <w:lang w:val="ru-RU"/>
    </w:rPr>
  </w:style>
  <w:style w:type="character" w:customStyle="1" w:styleId="stbilgiChar">
    <w:name w:val="Üstbilgi Char"/>
    <w:rPr>
      <w:sz w:val="24"/>
      <w:szCs w:val="24"/>
    </w:rPr>
  </w:style>
  <w:style w:type="character" w:customStyle="1" w:styleId="AltbilgiChar">
    <w:name w:val="Altbilgi Char"/>
    <w:rPr>
      <w:sz w:val="24"/>
      <w:szCs w:val="24"/>
    </w:rPr>
  </w:style>
  <w:style w:type="character" w:styleId="SayfaNumaras">
    <w:name w:val="page number"/>
    <w:basedOn w:val="WW-DefaultParagraphFont"/>
  </w:style>
  <w:style w:type="character" w:customStyle="1" w:styleId="InternetLink">
    <w:name w:val="Internet Link"/>
    <w:rPr>
      <w:color w:val="0000FF"/>
      <w:u w:val="single"/>
      <w:lang w:val="en-US" w:eastAsia="en-US" w:bidi="en-US"/>
    </w:rPr>
  </w:style>
  <w:style w:type="character" w:styleId="Vurgu">
    <w:name w:val="Emphasis"/>
    <w:rPr>
      <w:i/>
      <w:iCs/>
    </w:rPr>
  </w:style>
  <w:style w:type="character" w:customStyle="1" w:styleId="Normal1">
    <w:name w:val="Normal1"/>
    <w:basedOn w:val="WW-DefaultParagraphFont"/>
  </w:style>
  <w:style w:type="character" w:customStyle="1" w:styleId="StrongEmphasis">
    <w:name w:val="Strong Emphasis"/>
    <w:rPr>
      <w:b/>
      <w:bCs/>
    </w:rPr>
  </w:style>
  <w:style w:type="character" w:customStyle="1" w:styleId="newsheader1">
    <w:name w:val="newsheader1"/>
    <w:basedOn w:val="WW-DefaultParagraphFont"/>
  </w:style>
  <w:style w:type="character" w:styleId="DipnotBavurusu">
    <w:name w:val="footnote reference"/>
    <w:rPr>
      <w:vertAlign w:val="superscript"/>
    </w:rPr>
  </w:style>
  <w:style w:type="character" w:customStyle="1" w:styleId="GvdeMetni2Char">
    <w:name w:val="Gövde Metni 2 Char"/>
    <w:rPr>
      <w:rFonts w:eastAsia="Times New Roman"/>
      <w:sz w:val="22"/>
      <w:szCs w:val="22"/>
    </w:rPr>
  </w:style>
  <w:style w:type="character" w:customStyle="1" w:styleId="DipnotMetniChar">
    <w:name w:val="Dipnot Metni Char"/>
    <w:rPr>
      <w:rFonts w:eastAsia="SimSun;宋体"/>
      <w:lang w:eastAsia="zh-CN"/>
    </w:rPr>
  </w:style>
  <w:style w:type="character" w:customStyle="1" w:styleId="longtext">
    <w:name w:val="long_text"/>
    <w:basedOn w:val="WW-DefaultParagraphFont"/>
  </w:style>
  <w:style w:type="character" w:customStyle="1" w:styleId="apple-style-span">
    <w:name w:val="apple-style-span"/>
    <w:basedOn w:val="WW-DefaultParagraphFont"/>
  </w:style>
  <w:style w:type="character" w:customStyle="1" w:styleId="yshortcuts">
    <w:name w:val="yshortcuts"/>
    <w:basedOn w:val="WW-DefaultParagraphFont"/>
  </w:style>
  <w:style w:type="character" w:customStyle="1" w:styleId="apple-converted-space">
    <w:name w:val="apple-converted-space"/>
    <w:basedOn w:val="WW-DefaultParagraphFont"/>
  </w:style>
  <w:style w:type="character" w:customStyle="1" w:styleId="syn">
    <w:name w:val="syn"/>
    <w:basedOn w:val="WW-DefaultParagraphFont"/>
  </w:style>
  <w:style w:type="character" w:styleId="HTMLCite">
    <w:name w:val="HTML Cite"/>
    <w:basedOn w:val="WW-DefaultParagraphFont"/>
  </w:style>
  <w:style w:type="character" w:customStyle="1" w:styleId="sensecontent">
    <w:name w:val="sense_content"/>
    <w:basedOn w:val="WW-DefaultParagraphFont"/>
  </w:style>
  <w:style w:type="character" w:customStyle="1" w:styleId="addmd1">
    <w:name w:val="addmd1"/>
    <w:rPr>
      <w:rFonts w:ascii="Arial" w:hAnsi="Arial" w:cs="Arial"/>
      <w:sz w:val="20"/>
      <w:szCs w:val="20"/>
    </w:rPr>
  </w:style>
  <w:style w:type="character" w:customStyle="1" w:styleId="ital-inline">
    <w:name w:val="ital-inline"/>
    <w:basedOn w:val="WW-DefaultParagraphFont"/>
  </w:style>
  <w:style w:type="character" w:customStyle="1" w:styleId="sc">
    <w:name w:val="sc"/>
    <w:basedOn w:val="WW-DefaultParagraphFont"/>
  </w:style>
  <w:style w:type="character" w:customStyle="1" w:styleId="name">
    <w:name w:val="name"/>
    <w:basedOn w:val="WW-DefaultParagraphFont"/>
  </w:style>
  <w:style w:type="character" w:customStyle="1" w:styleId="ft">
    <w:name w:val="ft"/>
    <w:basedOn w:val="WW-DefaultParagraphFont"/>
  </w:style>
  <w:style w:type="character" w:customStyle="1" w:styleId="def">
    <w:name w:val="def"/>
    <w:basedOn w:val="WW-DefaultParagraphFont"/>
  </w:style>
  <w:style w:type="character" w:customStyle="1" w:styleId="BalonMetniChar">
    <w:name w:val="Balon Metni Char"/>
    <w:rPr>
      <w:rFonts w:ascii="Tahoma" w:hAnsi="Tahoma" w:cs="Tahoma"/>
      <w:sz w:val="16"/>
      <w:szCs w:val="16"/>
    </w:rPr>
  </w:style>
  <w:style w:type="character" w:customStyle="1" w:styleId="ListLabel1">
    <w:name w:val="ListLabel 1"/>
    <w:rPr>
      <w:b/>
      <w:bCs/>
    </w:rPr>
  </w:style>
  <w:style w:type="character" w:customStyle="1" w:styleId="ListLabel2">
    <w:name w:val="ListLabel 2"/>
    <w:rPr>
      <w:rFonts w:cs="Wingdings"/>
    </w:rPr>
  </w:style>
  <w:style w:type="character" w:customStyle="1" w:styleId="ListLabel3">
    <w:name w:val="ListLabel 3"/>
    <w:rPr>
      <w:rFonts w:cs="Courier New"/>
    </w:rPr>
  </w:style>
  <w:style w:type="character" w:customStyle="1" w:styleId="ListLabel4">
    <w:name w:val="ListLabel 4"/>
    <w:rPr>
      <w:rFonts w:cs="Symbol"/>
    </w:rPr>
  </w:style>
  <w:style w:type="character" w:customStyle="1" w:styleId="ListLabel5">
    <w:name w:val="ListLabel 5"/>
    <w:rPr>
      <w:rFonts w:eastAsia="Times New Roman"/>
    </w:rPr>
  </w:style>
  <w:style w:type="character" w:customStyle="1" w:styleId="ListLabel6">
    <w:name w:val="ListLabel 6"/>
    <w:rPr>
      <w:b/>
      <w:bCs/>
    </w:rPr>
  </w:style>
  <w:style w:type="paragraph" w:customStyle="1" w:styleId="Heading">
    <w:name w:val="Heading"/>
    <w:next w:val="Textbody"/>
    <w:pPr>
      <w:keepNext/>
      <w:widowControl w:val="0"/>
      <w:suppressAutoHyphens/>
      <w:spacing w:before="240" w:after="120"/>
    </w:pPr>
    <w:rPr>
      <w:rFonts w:ascii="Arial" w:eastAsia="DejaVu Sans" w:hAnsi="Arial" w:cs="Lohit Hindi"/>
      <w:sz w:val="28"/>
      <w:szCs w:val="28"/>
      <w:lang w:eastAsia="zh-CN" w:bidi="hi-IN"/>
    </w:rPr>
  </w:style>
  <w:style w:type="paragraph" w:customStyle="1" w:styleId="Textbody">
    <w:name w:val="Text body"/>
    <w:basedOn w:val="Normal"/>
    <w:pPr>
      <w:spacing w:after="120"/>
    </w:pPr>
  </w:style>
  <w:style w:type="paragraph" w:styleId="Liste">
    <w:name w:val="List"/>
    <w:basedOn w:val="Textbody"/>
    <w:rPr>
      <w:rFonts w:cs="Mangal"/>
    </w:rPr>
  </w:style>
  <w:style w:type="paragraph" w:styleId="ResimYazs">
    <w:name w:val="caption"/>
    <w:basedOn w:val="Normal"/>
    <w:uiPriority w:val="35"/>
    <w:qFormat/>
    <w:pPr>
      <w:suppressLineNumbers/>
      <w:spacing w:before="120" w:after="120"/>
    </w:pPr>
    <w:rPr>
      <w:rFonts w:cs="Lohit Hindi;MS Mincho"/>
      <w:i/>
      <w:iCs/>
    </w:rPr>
  </w:style>
  <w:style w:type="paragraph" w:customStyle="1" w:styleId="Index">
    <w:name w:val="Index"/>
    <w:basedOn w:val="Normal"/>
    <w:pPr>
      <w:suppressLineNumbers/>
    </w:pPr>
    <w:rPr>
      <w:rFonts w:cs="Lohit Hindi;MS Mincho"/>
    </w:rPr>
  </w:style>
  <w:style w:type="paragraph" w:customStyle="1" w:styleId="Balk">
    <w:name w:val="Başlık"/>
    <w:basedOn w:val="Normal"/>
    <w:pPr>
      <w:keepNext/>
      <w:spacing w:before="240" w:after="120"/>
    </w:pPr>
    <w:rPr>
      <w:rFonts w:ascii="Arial" w:eastAsia="Microsoft YaHei" w:hAnsi="Arial" w:cs="Mangal"/>
      <w:sz w:val="28"/>
      <w:szCs w:val="28"/>
    </w:rPr>
  </w:style>
  <w:style w:type="paragraph" w:customStyle="1" w:styleId="ResimYazs1">
    <w:name w:val="Resim Yazısı1"/>
    <w:basedOn w:val="Normal"/>
    <w:pPr>
      <w:suppressLineNumbers/>
      <w:spacing w:before="120" w:after="120"/>
    </w:pPr>
    <w:rPr>
      <w:rFonts w:cs="Mangal"/>
      <w:i/>
      <w:iCs/>
    </w:rPr>
  </w:style>
  <w:style w:type="paragraph" w:customStyle="1" w:styleId="Dizin">
    <w:name w:val="Dizin"/>
    <w:basedOn w:val="Normal"/>
    <w:pPr>
      <w:suppressLineNumbers/>
    </w:pPr>
    <w:rPr>
      <w:rFonts w:cs="Mangal"/>
    </w:rPr>
  </w:style>
  <w:style w:type="paragraph" w:customStyle="1" w:styleId="h1">
    <w:name w:val="h1"/>
    <w:basedOn w:val="Normal"/>
    <w:pPr>
      <w:keepNext/>
      <w:spacing w:before="280" w:after="180"/>
      <w:jc w:val="center"/>
    </w:pPr>
    <w:rPr>
      <w:smallCaps/>
      <w:sz w:val="32"/>
      <w:szCs w:val="32"/>
      <w:lang w:val="en-GB"/>
    </w:rPr>
  </w:style>
  <w:style w:type="paragraph" w:styleId="stbilgi">
    <w:name w:val="header"/>
    <w:basedOn w:val="Normal"/>
    <w:pPr>
      <w:suppressLineNumbers/>
      <w:tabs>
        <w:tab w:val="center" w:pos="4320"/>
        <w:tab w:val="right" w:pos="8640"/>
      </w:tabs>
    </w:pPr>
  </w:style>
  <w:style w:type="paragraph" w:styleId="Altbilgi">
    <w:name w:val="footer"/>
    <w:basedOn w:val="Normal"/>
    <w:pPr>
      <w:suppressLineNumbers/>
      <w:tabs>
        <w:tab w:val="center" w:pos="4320"/>
        <w:tab w:val="right" w:pos="8640"/>
      </w:tabs>
    </w:pPr>
  </w:style>
  <w:style w:type="paragraph" w:customStyle="1" w:styleId="SectionHeading">
    <w:name w:val=".Section Heading"/>
    <w:basedOn w:val="Normal"/>
    <w:pPr>
      <w:jc w:val="center"/>
    </w:pPr>
    <w:rPr>
      <w:b/>
      <w:bCs/>
      <w:caps/>
      <w:sz w:val="22"/>
      <w:szCs w:val="22"/>
    </w:rPr>
  </w:style>
  <w:style w:type="paragraph" w:customStyle="1" w:styleId="SubSectionHeading">
    <w:name w:val=".SubSection Heading"/>
    <w:basedOn w:val="SectionHeading"/>
    <w:pPr>
      <w:jc w:val="both"/>
    </w:pPr>
  </w:style>
  <w:style w:type="paragraph" w:customStyle="1" w:styleId="Body">
    <w:name w:val=".Body"/>
    <w:basedOn w:val="Normal"/>
    <w:pPr>
      <w:ind w:firstLine="340"/>
      <w:jc w:val="both"/>
    </w:pPr>
    <w:rPr>
      <w:sz w:val="22"/>
      <w:szCs w:val="22"/>
    </w:rPr>
  </w:style>
  <w:style w:type="paragraph" w:customStyle="1" w:styleId="LongQuote">
    <w:name w:val=".Long Quote"/>
    <w:basedOn w:val="Body"/>
    <w:pPr>
      <w:ind w:left="340" w:firstLine="0"/>
    </w:pPr>
  </w:style>
  <w:style w:type="paragraph" w:customStyle="1" w:styleId="ReferencesTitle">
    <w:name w:val=".References Title"/>
    <w:basedOn w:val="Normal"/>
    <w:pPr>
      <w:jc w:val="center"/>
    </w:pPr>
    <w:rPr>
      <w:b/>
      <w:bCs/>
      <w:caps/>
      <w:sz w:val="22"/>
      <w:szCs w:val="22"/>
    </w:rPr>
  </w:style>
  <w:style w:type="paragraph" w:customStyle="1" w:styleId="AbstractBody">
    <w:name w:val=".Abstract Body"/>
    <w:basedOn w:val="Body"/>
    <w:pPr>
      <w:ind w:left="340"/>
    </w:pPr>
    <w:rPr>
      <w:i/>
      <w:iCs/>
    </w:rPr>
  </w:style>
  <w:style w:type="paragraph" w:customStyle="1" w:styleId="ArticleTitle">
    <w:name w:val=".Article Title"/>
    <w:basedOn w:val="Normal"/>
    <w:pPr>
      <w:jc w:val="center"/>
    </w:pPr>
    <w:rPr>
      <w:b/>
      <w:bCs/>
      <w:caps/>
      <w:sz w:val="28"/>
      <w:szCs w:val="28"/>
    </w:rPr>
  </w:style>
  <w:style w:type="paragraph" w:styleId="NormalWeb">
    <w:name w:val="Normal (Web)"/>
    <w:basedOn w:val="Normal"/>
    <w:pPr>
      <w:spacing w:before="28" w:after="28"/>
    </w:pPr>
  </w:style>
  <w:style w:type="paragraph" w:customStyle="1" w:styleId="WW-Default">
    <w:name w:val="WW-Default"/>
    <w:pPr>
      <w:suppressAutoHyphens/>
    </w:pPr>
    <w:rPr>
      <w:rFonts w:ascii="Arial" w:eastAsia="Times New Roman" w:hAnsi="Arial" w:cs="Arial"/>
      <w:color w:val="000000"/>
      <w:lang w:val="hr-HR" w:eastAsia="zh-CN"/>
    </w:rPr>
  </w:style>
  <w:style w:type="paragraph" w:customStyle="1" w:styleId="byline">
    <w:name w:val="byline"/>
    <w:basedOn w:val="Normal"/>
    <w:pPr>
      <w:spacing w:before="28" w:after="28"/>
    </w:pPr>
    <w:rPr>
      <w:lang w:val="ru-RU"/>
    </w:rPr>
  </w:style>
  <w:style w:type="paragraph" w:styleId="GvdeMetni2">
    <w:name w:val="Body Text 2"/>
    <w:basedOn w:val="Normal"/>
    <w:pPr>
      <w:spacing w:after="120" w:line="480" w:lineRule="auto"/>
      <w:jc w:val="both"/>
    </w:pPr>
    <w:rPr>
      <w:sz w:val="22"/>
      <w:szCs w:val="22"/>
    </w:rPr>
  </w:style>
  <w:style w:type="paragraph" w:styleId="ListeParagraf">
    <w:name w:val="List Paragraph"/>
    <w:basedOn w:val="Normal"/>
    <w:uiPriority w:val="34"/>
    <w:qFormat/>
    <w:pPr>
      <w:spacing w:after="200" w:line="276" w:lineRule="auto"/>
      <w:ind w:left="720"/>
    </w:pPr>
    <w:rPr>
      <w:rFonts w:ascii="Calibri" w:hAnsi="Calibri" w:cs="Calibri"/>
      <w:sz w:val="22"/>
      <w:szCs w:val="22"/>
    </w:rPr>
  </w:style>
  <w:style w:type="paragraph" w:customStyle="1" w:styleId="Heading11">
    <w:name w:val="Heading 11"/>
    <w:basedOn w:val="WW-Default"/>
    <w:rPr>
      <w:rFonts w:ascii="OLMPNJ+Verdana" w:hAnsi="OLMPNJ+Verdana" w:cs="OLMPNJ+Verdana"/>
      <w:color w:val="00000A"/>
      <w:sz w:val="20"/>
      <w:szCs w:val="20"/>
    </w:rPr>
  </w:style>
  <w:style w:type="paragraph" w:styleId="DipnotMetni">
    <w:name w:val="footnote text"/>
    <w:basedOn w:val="Normal"/>
    <w:rPr>
      <w:rFonts w:eastAsia="SimSun;宋体"/>
      <w:sz w:val="20"/>
      <w:szCs w:val="20"/>
    </w:rPr>
  </w:style>
  <w:style w:type="paragraph" w:customStyle="1" w:styleId="AbstractTitle">
    <w:name w:val=".Abstract Title"/>
    <w:basedOn w:val="Normal"/>
    <w:pPr>
      <w:jc w:val="center"/>
    </w:pPr>
    <w:rPr>
      <w:b/>
      <w:bCs/>
      <w:caps/>
      <w:sz w:val="22"/>
      <w:szCs w:val="22"/>
    </w:rPr>
  </w:style>
  <w:style w:type="paragraph" w:customStyle="1" w:styleId="BULET">
    <w:name w:val="BULET"/>
    <w:basedOn w:val="Normal"/>
    <w:pPr>
      <w:tabs>
        <w:tab w:val="left" w:pos="3180"/>
      </w:tabs>
      <w:ind w:left="1060" w:hanging="360"/>
    </w:pPr>
    <w:rPr>
      <w:sz w:val="20"/>
      <w:szCs w:val="20"/>
    </w:rPr>
  </w:style>
  <w:style w:type="paragraph" w:customStyle="1" w:styleId="MainAuthorNameforContact">
    <w:name w:val=".Main Author Name for Contact"/>
    <w:basedOn w:val="Normal"/>
    <w:pPr>
      <w:jc w:val="right"/>
    </w:pPr>
    <w:rPr>
      <w:caps/>
      <w:sz w:val="22"/>
      <w:szCs w:val="22"/>
    </w:rPr>
  </w:style>
  <w:style w:type="paragraph" w:customStyle="1" w:styleId="ReferencesBody">
    <w:name w:val=".References Body"/>
    <w:basedOn w:val="Normal"/>
    <w:pPr>
      <w:ind w:left="340" w:hanging="340"/>
      <w:jc w:val="both"/>
    </w:pPr>
    <w:rPr>
      <w:sz w:val="22"/>
      <w:szCs w:val="22"/>
    </w:rPr>
  </w:style>
  <w:style w:type="paragraph" w:customStyle="1" w:styleId="AuthorName">
    <w:name w:val=".Author Name"/>
    <w:basedOn w:val="Normal"/>
    <w:pPr>
      <w:jc w:val="center"/>
    </w:pPr>
    <w:rPr>
      <w:caps/>
      <w:sz w:val="22"/>
      <w:szCs w:val="22"/>
    </w:rPr>
  </w:style>
  <w:style w:type="paragraph" w:customStyle="1" w:styleId="AuthorAffiliation">
    <w:name w:val=".Author Affiliation"/>
    <w:basedOn w:val="Normal"/>
    <w:pPr>
      <w:jc w:val="center"/>
    </w:pPr>
    <w:rPr>
      <w:i/>
      <w:iCs/>
      <w:sz w:val="22"/>
      <w:szCs w:val="22"/>
    </w:rPr>
  </w:style>
  <w:style w:type="paragraph" w:customStyle="1" w:styleId="TableFigureBody">
    <w:name w:val=".Table/Figure Body"/>
    <w:basedOn w:val="Normal"/>
    <w:pPr>
      <w:jc w:val="both"/>
    </w:pPr>
    <w:rPr>
      <w:sz w:val="20"/>
      <w:szCs w:val="20"/>
    </w:rPr>
  </w:style>
  <w:style w:type="paragraph" w:customStyle="1" w:styleId="AcknowlegementTitle">
    <w:name w:val=".Acknowlegement Title"/>
    <w:basedOn w:val="Normal"/>
    <w:pPr>
      <w:jc w:val="center"/>
    </w:pPr>
    <w:rPr>
      <w:b/>
      <w:bCs/>
      <w:caps/>
      <w:sz w:val="22"/>
      <w:szCs w:val="22"/>
    </w:rPr>
  </w:style>
  <w:style w:type="paragraph" w:customStyle="1" w:styleId="AuthorEmail">
    <w:name w:val=".Author Email"/>
    <w:basedOn w:val="AuthorAffiliation"/>
  </w:style>
  <w:style w:type="paragraph" w:customStyle="1" w:styleId="MainAuthorsPostalAddress">
    <w:name w:val=".Main Author's Postal Address"/>
    <w:basedOn w:val="Normal"/>
    <w:pPr>
      <w:jc w:val="right"/>
    </w:pPr>
    <w:rPr>
      <w:sz w:val="22"/>
      <w:szCs w:val="22"/>
    </w:rPr>
  </w:style>
  <w:style w:type="paragraph" w:customStyle="1" w:styleId="KeywordsTitle">
    <w:name w:val=".Keywords Title"/>
    <w:basedOn w:val="Normal"/>
    <w:pPr>
      <w:ind w:left="1304" w:hanging="964"/>
      <w:jc w:val="both"/>
    </w:pPr>
    <w:rPr>
      <w:b/>
      <w:bCs/>
      <w:i/>
      <w:iCs/>
      <w:sz w:val="22"/>
      <w:szCs w:val="22"/>
    </w:rPr>
  </w:style>
  <w:style w:type="paragraph" w:customStyle="1" w:styleId="TableFigureHeading">
    <w:name w:val=".Table/Figure Heading"/>
    <w:basedOn w:val="Normal"/>
    <w:pPr>
      <w:jc w:val="center"/>
    </w:pPr>
    <w:rPr>
      <w:i/>
      <w:iCs/>
      <w:sz w:val="22"/>
      <w:szCs w:val="22"/>
    </w:rPr>
  </w:style>
  <w:style w:type="paragraph" w:customStyle="1" w:styleId="Char">
    <w:name w:val="Char"/>
    <w:basedOn w:val="Normal"/>
    <w:pPr>
      <w:spacing w:after="160" w:line="240" w:lineRule="exact"/>
    </w:pPr>
    <w:rPr>
      <w:rFonts w:ascii="Tahoma" w:hAnsi="Tahoma" w:cs="Tahoma"/>
      <w:lang w:val="en-GB"/>
    </w:rPr>
  </w:style>
  <w:style w:type="paragraph" w:styleId="BalonMetni">
    <w:name w:val="Balloon Text"/>
    <w:basedOn w:val="Normal"/>
    <w:rPr>
      <w:rFonts w:ascii="Tahoma" w:hAnsi="Tahoma" w:cs="Tahoma"/>
      <w:sz w:val="16"/>
      <w:szCs w:val="16"/>
    </w:rPr>
  </w:style>
  <w:style w:type="paragraph" w:customStyle="1" w:styleId="ereveerii">
    <w:name w:val="Çerçeve İçeriği"/>
    <w:basedOn w:val="Normal"/>
  </w:style>
  <w:style w:type="paragraph" w:customStyle="1" w:styleId="TableContents">
    <w:name w:val="Table Contents"/>
    <w:basedOn w:val="Normal"/>
    <w:pPr>
      <w:suppressLineNumbers/>
    </w:pPr>
  </w:style>
  <w:style w:type="paragraph" w:customStyle="1" w:styleId="Alnt">
    <w:name w:val="Alıntı"/>
    <w:basedOn w:val="Normal"/>
  </w:style>
  <w:style w:type="paragraph" w:styleId="AltKonuBal">
    <w:name w:val="Subtitle"/>
    <w:basedOn w:val="Balk"/>
    <w:next w:val="Textbody"/>
    <w:pPr>
      <w:jc w:val="center"/>
    </w:pPr>
    <w:rPr>
      <w:i/>
      <w:iCs/>
    </w:rPr>
  </w:style>
  <w:style w:type="paragraph" w:customStyle="1" w:styleId="Tabloerii">
    <w:name w:val="Tablo İçeriği"/>
    <w:basedOn w:val="Normal"/>
  </w:style>
  <w:style w:type="paragraph" w:customStyle="1" w:styleId="TabloBal">
    <w:name w:val="Tablo Başlığı"/>
    <w:basedOn w:val="Tabloerii"/>
  </w:style>
  <w:style w:type="paragraph" w:customStyle="1" w:styleId="TableHeading">
    <w:name w:val="Table Heading"/>
    <w:basedOn w:val="TableContents"/>
    <w:pPr>
      <w:jc w:val="center"/>
    </w:pPr>
    <w:rPr>
      <w:b/>
      <w:bCs/>
    </w:rPr>
  </w:style>
  <w:style w:type="character" w:styleId="Kpr">
    <w:name w:val="Hyperlink"/>
    <w:basedOn w:val="VarsaylanParagrafYazTipi"/>
    <w:uiPriority w:val="99"/>
    <w:unhideWhenUsed/>
    <w:rsid w:val="00E450E4"/>
    <w:rPr>
      <w:color w:val="0000FF" w:themeColor="hyperlink"/>
      <w:u w:val="single"/>
    </w:rPr>
  </w:style>
  <w:style w:type="paragraph" w:styleId="AralkYok">
    <w:name w:val="No Spacing"/>
    <w:uiPriority w:val="1"/>
    <w:qFormat/>
    <w:rsid w:val="00E450E4"/>
    <w:rPr>
      <w:rFonts w:eastAsiaTheme="minorHAnsi"/>
      <w:sz w:val="22"/>
      <w:szCs w:val="22"/>
      <w:lang w:val="tr-TR" w:eastAsia="en-US"/>
    </w:rPr>
  </w:style>
  <w:style w:type="table" w:styleId="TabloKlavuzu">
    <w:name w:val="Table Grid"/>
    <w:basedOn w:val="NormalTablo"/>
    <w:uiPriority w:val="39"/>
    <w:rsid w:val="00E450E4"/>
    <w:rPr>
      <w:rFonts w:eastAsiaTheme="minorHAnsi"/>
      <w:sz w:val="22"/>
      <w:szCs w:val="22"/>
      <w:lang w:val="tr-T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ynaka">
    <w:name w:val="Bibliography"/>
    <w:basedOn w:val="Normal"/>
    <w:next w:val="Normal"/>
    <w:uiPriority w:val="37"/>
    <w:unhideWhenUsed/>
    <w:rsid w:val="00C536C7"/>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ensonhaber.com/resimler/diger/recep-ivedik_1474.jpg"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inemalar.com/film/173608/recep-ivedik-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i.ensonhaber.com/resimler/diger/uu_2857.jp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Kav12</b:Tag>
    <b:SourceType>ConferenceProceedings</b:SourceType>
    <b:Guid>{23952900-D91A-490E-83EA-993DBE304B53}</b:Guid>
    <b:Title>Görsel İletişim Açısından Film Afişlerinin Grafik Çözümlemeleri (2000-2010 Yılları Arasında Antalya Film Festivalinde Ödül Alan Sinema Film Afişlerinin Değerlendirilmesi)</b:Title>
    <b:Year>2012</b:Year>
    <b:Pages>610 - 639</b:Pages>
    <b:Author>
      <b:Author>
        <b:NameList>
          <b:Person>
            <b:Last>Kavuran</b:Last>
            <b:First>Tamer</b:First>
          </b:Person>
          <b:Person>
            <b:Last>Çetinkaya</b:Last>
            <b:First>Ali</b:First>
          </b:Person>
        </b:NameList>
      </b:Author>
    </b:Author>
    <b:ConferenceName>2. Uluslararası İletişim Sempozyumu - Yeni İletişim Teknolojileri ve Toplumsal Dönüşüm</b:ConferenceName>
    <b:City>Bişkek - Kırgızistan</b:City>
    <b:RefOrder>2</b:RefOrder>
  </b:Source>
  <b:Source xmlns:b="http://schemas.openxmlformats.org/officeDocument/2006/bibliography">
    <b:Tag>Yağ06</b:Tag>
    <b:SourceType>ArticleInAPeriodical</b:SourceType>
    <b:Guid>{04322DFA-A94A-4A3B-A979-977DCAE5493F}</b:Guid>
    <b:Title>Renklerle İletişim ve Ulusal TV Logolarının Göstergebilimsel (Dilbilimsel, Grafiksel, Renksel) Analizi</b:Title>
    <b:Year>2006</b:Year>
    <b:PeriodicalTitle>Doğu Anadolu Bölgesi Araştırmaları</b:PeriodicalTitle>
    <b:Author>
      <b:Author>
        <b:NameList>
          <b:Person>
            <b:Last>Yağbasan</b:Last>
            <b:First>Mustafa</b:First>
          </b:Person>
          <b:Person>
            <b:Last>Aşkın</b:Last>
            <b:First>Nida</b:First>
          </b:Person>
        </b:NameList>
      </b:Author>
    </b:Author>
    <b:RefOrder>1</b:RefOrder>
  </b:Source>
</b:Sources>
</file>

<file path=customXml/itemProps1.xml><?xml version="1.0" encoding="utf-8"?>
<ds:datastoreItem xmlns:ds="http://schemas.openxmlformats.org/officeDocument/2006/customXml" ds:itemID="{A4ADE561-9511-432A-A2FB-E7AC19EE5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3355</Words>
  <Characters>19130</Characters>
  <Application>Microsoft Office Word</Application>
  <DocSecurity>0</DocSecurity>
  <Lines>159</Lines>
  <Paragraphs>44</Paragraphs>
  <ScaleCrop>false</ScaleCrop>
  <HeadingPairs>
    <vt:vector size="2" baseType="variant">
      <vt:variant>
        <vt:lpstr>Konu Başlığı</vt:lpstr>
      </vt:variant>
      <vt:variant>
        <vt:i4>1</vt:i4>
      </vt:variant>
    </vt:vector>
  </HeadingPairs>
  <TitlesOfParts>
    <vt:vector size="1" baseType="lpstr">
      <vt:lpstr>TEACHING ARCHITECTURAL VOCABULARY: ELEMENTS OF A HOUSE EXTERIOR</vt:lpstr>
    </vt:vector>
  </TitlesOfParts>
  <Company/>
  <LinksUpToDate>false</LinksUpToDate>
  <CharactersWithSpaces>22441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ARCHITECTURAL VOCABULARY: ELEMENTS OF A HOUSE EXTERIOR</dc:title>
  <dc:creator>Amanda Millar</dc:creator>
  <cp:lastModifiedBy>TKavuran</cp:lastModifiedBy>
  <cp:revision>3</cp:revision>
  <cp:lastPrinted>2014-09-30T10:21:00Z</cp:lastPrinted>
  <dcterms:created xsi:type="dcterms:W3CDTF">2014-09-30T13:31:00Z</dcterms:created>
  <dcterms:modified xsi:type="dcterms:W3CDTF">2015-12-17T08:02:00Z</dcterms:modified>
</cp:coreProperties>
</file>