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A2E" w:rsidRDefault="00EF0A2E" w:rsidP="00EF0A2E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color w:val="000000"/>
          <w:sz w:val="16"/>
          <w:szCs w:val="16"/>
        </w:rPr>
      </w:pPr>
      <w:r>
        <w:rPr>
          <w:rFonts w:ascii="Calibri-Light" w:hAnsi="Calibri-Light" w:cs="Calibri-Light"/>
          <w:color w:val="000000"/>
          <w:sz w:val="16"/>
          <w:szCs w:val="16"/>
        </w:rPr>
        <w:t xml:space="preserve">1st International </w:t>
      </w:r>
      <w:proofErr w:type="spellStart"/>
      <w:r>
        <w:rPr>
          <w:rFonts w:ascii="Calibri-Light" w:hAnsi="Calibri-Light" w:cs="Calibri-Light"/>
          <w:color w:val="000000"/>
          <w:sz w:val="16"/>
          <w:szCs w:val="16"/>
        </w:rPr>
        <w:t>Mediterranean</w:t>
      </w:r>
      <w:proofErr w:type="spellEnd"/>
      <w:r>
        <w:rPr>
          <w:rFonts w:ascii="Calibri-Light" w:hAnsi="Calibri-Light" w:cs="Calibri-Light"/>
          <w:color w:val="000000"/>
          <w:sz w:val="16"/>
          <w:szCs w:val="16"/>
        </w:rPr>
        <w:t xml:space="preserve"> </w:t>
      </w:r>
      <w:proofErr w:type="spellStart"/>
      <w:r>
        <w:rPr>
          <w:rFonts w:ascii="Calibri-Light" w:hAnsi="Calibri-Light" w:cs="Calibri-Light"/>
          <w:color w:val="000000"/>
          <w:sz w:val="16"/>
          <w:szCs w:val="16"/>
        </w:rPr>
        <w:t>Science</w:t>
      </w:r>
      <w:proofErr w:type="spellEnd"/>
      <w:r>
        <w:rPr>
          <w:rFonts w:ascii="Calibri-Light" w:hAnsi="Calibri-Light" w:cs="Calibri-Light"/>
          <w:color w:val="000000"/>
          <w:sz w:val="16"/>
          <w:szCs w:val="16"/>
        </w:rPr>
        <w:t xml:space="preserve"> </w:t>
      </w:r>
      <w:proofErr w:type="spellStart"/>
      <w:r>
        <w:rPr>
          <w:rFonts w:ascii="Calibri-Light" w:hAnsi="Calibri-Light" w:cs="Calibri-Light"/>
          <w:color w:val="000000"/>
          <w:sz w:val="16"/>
          <w:szCs w:val="16"/>
        </w:rPr>
        <w:t>and</w:t>
      </w:r>
      <w:proofErr w:type="spellEnd"/>
      <w:r>
        <w:rPr>
          <w:rFonts w:ascii="Calibri-Light" w:hAnsi="Calibri-Light" w:cs="Calibri-Light"/>
          <w:color w:val="000000"/>
          <w:sz w:val="16"/>
          <w:szCs w:val="16"/>
        </w:rPr>
        <w:t xml:space="preserve"> </w:t>
      </w:r>
      <w:proofErr w:type="spellStart"/>
      <w:r>
        <w:rPr>
          <w:rFonts w:ascii="Calibri-Light" w:hAnsi="Calibri-Light" w:cs="Calibri-Light"/>
          <w:color w:val="000000"/>
          <w:sz w:val="16"/>
          <w:szCs w:val="16"/>
        </w:rPr>
        <w:t>Engineering</w:t>
      </w:r>
      <w:proofErr w:type="spellEnd"/>
      <w:r>
        <w:rPr>
          <w:rFonts w:ascii="Calibri-Light" w:hAnsi="Calibri-Light" w:cs="Calibri-Light"/>
          <w:color w:val="000000"/>
          <w:sz w:val="16"/>
          <w:szCs w:val="16"/>
        </w:rPr>
        <w:t xml:space="preserve"> </w:t>
      </w:r>
      <w:proofErr w:type="spellStart"/>
      <w:r>
        <w:rPr>
          <w:rFonts w:ascii="Calibri-Light" w:hAnsi="Calibri-Light" w:cs="Calibri-Light"/>
          <w:color w:val="000000"/>
          <w:sz w:val="16"/>
          <w:szCs w:val="16"/>
        </w:rPr>
        <w:t>Congress</w:t>
      </w:r>
      <w:proofErr w:type="spellEnd"/>
      <w:r>
        <w:rPr>
          <w:rFonts w:ascii="Calibri-Light" w:hAnsi="Calibri-Light" w:cs="Calibri-Light"/>
          <w:color w:val="000000"/>
          <w:sz w:val="16"/>
          <w:szCs w:val="16"/>
        </w:rPr>
        <w:t xml:space="preserve"> (IMSEC 2016)</w:t>
      </w:r>
    </w:p>
    <w:p w:rsidR="00EF0A2E" w:rsidRDefault="00EF0A2E" w:rsidP="00EF0A2E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color w:val="000000"/>
          <w:sz w:val="16"/>
          <w:szCs w:val="16"/>
        </w:rPr>
      </w:pPr>
      <w:r>
        <w:rPr>
          <w:rFonts w:ascii="Calibri-Light" w:hAnsi="Calibri-Light" w:cs="Calibri-Light"/>
          <w:color w:val="000000"/>
          <w:sz w:val="16"/>
          <w:szCs w:val="16"/>
        </w:rPr>
        <w:t xml:space="preserve">Çukurova </w:t>
      </w:r>
      <w:proofErr w:type="spellStart"/>
      <w:r>
        <w:rPr>
          <w:rFonts w:ascii="Calibri-Light" w:hAnsi="Calibri-Light" w:cs="Calibri-Light"/>
          <w:color w:val="000000"/>
          <w:sz w:val="16"/>
          <w:szCs w:val="16"/>
        </w:rPr>
        <w:t>University</w:t>
      </w:r>
      <w:proofErr w:type="spellEnd"/>
      <w:r>
        <w:rPr>
          <w:rFonts w:ascii="Calibri-Light" w:hAnsi="Calibri-Light" w:cs="Calibri-Light"/>
          <w:color w:val="000000"/>
          <w:sz w:val="16"/>
          <w:szCs w:val="16"/>
        </w:rPr>
        <w:t xml:space="preserve">, </w:t>
      </w:r>
      <w:proofErr w:type="spellStart"/>
      <w:r>
        <w:rPr>
          <w:rFonts w:ascii="Calibri-Light" w:hAnsi="Calibri-Light" w:cs="Calibri-Light"/>
          <w:color w:val="000000"/>
          <w:sz w:val="16"/>
          <w:szCs w:val="16"/>
        </w:rPr>
        <w:t>Congress</w:t>
      </w:r>
      <w:proofErr w:type="spellEnd"/>
      <w:r>
        <w:rPr>
          <w:rFonts w:ascii="Calibri-Light" w:hAnsi="Calibri-Light" w:cs="Calibri-Light"/>
          <w:color w:val="000000"/>
          <w:sz w:val="16"/>
          <w:szCs w:val="16"/>
        </w:rPr>
        <w:t xml:space="preserve"> Center, </w:t>
      </w:r>
      <w:proofErr w:type="spellStart"/>
      <w:r>
        <w:rPr>
          <w:rFonts w:ascii="Calibri-Light" w:hAnsi="Calibri-Light" w:cs="Calibri-Light"/>
          <w:color w:val="000000"/>
          <w:sz w:val="16"/>
          <w:szCs w:val="16"/>
        </w:rPr>
        <w:t>October</w:t>
      </w:r>
      <w:proofErr w:type="spellEnd"/>
      <w:r>
        <w:rPr>
          <w:rFonts w:ascii="Calibri-Light" w:hAnsi="Calibri-Light" w:cs="Calibri-Light"/>
          <w:color w:val="000000"/>
          <w:sz w:val="16"/>
          <w:szCs w:val="16"/>
        </w:rPr>
        <w:t xml:space="preserve"> 26-28, 2016, Adana / TURKEY</w:t>
      </w:r>
    </w:p>
    <w:p w:rsidR="00EF0A2E" w:rsidRDefault="00EF0A2E" w:rsidP="00EF0A2E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color w:val="000000"/>
          <w:sz w:val="16"/>
          <w:szCs w:val="16"/>
        </w:rPr>
      </w:pPr>
      <w:proofErr w:type="spellStart"/>
      <w:r>
        <w:rPr>
          <w:rFonts w:ascii="Calibri-Light" w:hAnsi="Calibri-Light" w:cs="Calibri-Light"/>
          <w:color w:val="000000"/>
          <w:sz w:val="16"/>
          <w:szCs w:val="16"/>
        </w:rPr>
        <w:t>Pages</w:t>
      </w:r>
      <w:proofErr w:type="spellEnd"/>
      <w:r>
        <w:rPr>
          <w:rFonts w:ascii="Calibri-Light" w:hAnsi="Calibri-Light" w:cs="Calibri-Light"/>
          <w:color w:val="000000"/>
          <w:sz w:val="16"/>
          <w:szCs w:val="16"/>
        </w:rPr>
        <w:t xml:space="preserve">: 4884-4884, </w:t>
      </w:r>
      <w:proofErr w:type="spellStart"/>
      <w:r>
        <w:rPr>
          <w:rFonts w:ascii="Calibri-Light" w:hAnsi="Calibri-Light" w:cs="Calibri-Light"/>
          <w:color w:val="000000"/>
          <w:sz w:val="16"/>
          <w:szCs w:val="16"/>
        </w:rPr>
        <w:t>Paper</w:t>
      </w:r>
      <w:proofErr w:type="spellEnd"/>
      <w:r>
        <w:rPr>
          <w:rFonts w:ascii="Calibri-Light" w:hAnsi="Calibri-Light" w:cs="Calibri-Light"/>
          <w:color w:val="000000"/>
          <w:sz w:val="16"/>
          <w:szCs w:val="16"/>
        </w:rPr>
        <w:t xml:space="preserve"> ID:1397</w:t>
      </w:r>
    </w:p>
    <w:p w:rsidR="00EF0A2E" w:rsidRDefault="00EF0A2E" w:rsidP="00EF0A2E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color w:val="2E74B5"/>
          <w:sz w:val="18"/>
          <w:szCs w:val="18"/>
        </w:rPr>
      </w:pPr>
      <w:r>
        <w:rPr>
          <w:rFonts w:ascii="Calibri-Light" w:hAnsi="Calibri-Light" w:cs="Calibri-Light"/>
          <w:color w:val="2E74B5"/>
          <w:sz w:val="18"/>
          <w:szCs w:val="18"/>
        </w:rPr>
        <w:t xml:space="preserve">1st International </w:t>
      </w:r>
      <w:proofErr w:type="spellStart"/>
      <w:r>
        <w:rPr>
          <w:rFonts w:ascii="Calibri-Light" w:hAnsi="Calibri-Light" w:cs="Calibri-Light"/>
          <w:color w:val="2E74B5"/>
          <w:sz w:val="18"/>
          <w:szCs w:val="18"/>
        </w:rPr>
        <w:t>Mediterranean</w:t>
      </w:r>
      <w:proofErr w:type="spellEnd"/>
      <w:r>
        <w:rPr>
          <w:rFonts w:ascii="Calibri-Light" w:hAnsi="Calibri-Light" w:cs="Calibri-Light"/>
          <w:color w:val="2E74B5"/>
          <w:sz w:val="18"/>
          <w:szCs w:val="18"/>
        </w:rPr>
        <w:t xml:space="preserve"> </w:t>
      </w:r>
      <w:proofErr w:type="spellStart"/>
      <w:r>
        <w:rPr>
          <w:rFonts w:ascii="Calibri-Light" w:hAnsi="Calibri-Light" w:cs="Calibri-Light"/>
          <w:color w:val="2E74B5"/>
          <w:sz w:val="18"/>
          <w:szCs w:val="18"/>
        </w:rPr>
        <w:t>Science</w:t>
      </w:r>
      <w:proofErr w:type="spellEnd"/>
      <w:r>
        <w:rPr>
          <w:rFonts w:ascii="Calibri-Light" w:hAnsi="Calibri-Light" w:cs="Calibri-Light"/>
          <w:color w:val="2E74B5"/>
          <w:sz w:val="18"/>
          <w:szCs w:val="18"/>
        </w:rPr>
        <w:t xml:space="preserve"> </w:t>
      </w:r>
      <w:proofErr w:type="spellStart"/>
      <w:r>
        <w:rPr>
          <w:rFonts w:ascii="Calibri-Light" w:hAnsi="Calibri-Light" w:cs="Calibri-Light"/>
          <w:color w:val="2E74B5"/>
          <w:sz w:val="18"/>
          <w:szCs w:val="18"/>
        </w:rPr>
        <w:t>and</w:t>
      </w:r>
      <w:proofErr w:type="spellEnd"/>
      <w:r>
        <w:rPr>
          <w:rFonts w:ascii="Calibri-Light" w:hAnsi="Calibri-Light" w:cs="Calibri-Light"/>
          <w:color w:val="2E74B5"/>
          <w:sz w:val="18"/>
          <w:szCs w:val="18"/>
        </w:rPr>
        <w:t xml:space="preserve"> </w:t>
      </w:r>
      <w:proofErr w:type="spellStart"/>
      <w:r>
        <w:rPr>
          <w:rFonts w:ascii="Calibri-Light" w:hAnsi="Calibri-Light" w:cs="Calibri-Light"/>
          <w:color w:val="2E74B5"/>
          <w:sz w:val="18"/>
          <w:szCs w:val="18"/>
        </w:rPr>
        <w:t>Engineering</w:t>
      </w:r>
      <w:proofErr w:type="spellEnd"/>
      <w:r>
        <w:rPr>
          <w:rFonts w:ascii="Calibri-Light" w:hAnsi="Calibri-Light" w:cs="Calibri-Light"/>
          <w:color w:val="2E74B5"/>
          <w:sz w:val="18"/>
          <w:szCs w:val="18"/>
        </w:rPr>
        <w:t xml:space="preserve"> </w:t>
      </w:r>
      <w:proofErr w:type="spellStart"/>
      <w:r>
        <w:rPr>
          <w:rFonts w:ascii="Calibri-Light" w:hAnsi="Calibri-Light" w:cs="Calibri-Light"/>
          <w:color w:val="2E74B5"/>
          <w:sz w:val="18"/>
          <w:szCs w:val="18"/>
        </w:rPr>
        <w:t>Congress</w:t>
      </w:r>
      <w:proofErr w:type="spellEnd"/>
      <w:r>
        <w:rPr>
          <w:rFonts w:ascii="Calibri-Light" w:hAnsi="Calibri-Light" w:cs="Calibri-Light"/>
          <w:color w:val="2E74B5"/>
          <w:sz w:val="18"/>
          <w:szCs w:val="18"/>
        </w:rPr>
        <w:t xml:space="preserve"> (IMSEC 2016), </w:t>
      </w:r>
      <w:proofErr w:type="spellStart"/>
      <w:r>
        <w:rPr>
          <w:rFonts w:ascii="Calibri-Light" w:hAnsi="Calibri-Light" w:cs="Calibri-Light"/>
          <w:color w:val="2E74B5"/>
          <w:sz w:val="18"/>
          <w:szCs w:val="18"/>
        </w:rPr>
        <w:t>October</w:t>
      </w:r>
      <w:proofErr w:type="spellEnd"/>
      <w:r>
        <w:rPr>
          <w:rFonts w:ascii="Calibri-Light" w:hAnsi="Calibri-Light" w:cs="Calibri-Light"/>
          <w:color w:val="2E74B5"/>
          <w:sz w:val="18"/>
          <w:szCs w:val="18"/>
        </w:rPr>
        <w:t xml:space="preserve"> 26-28, 2016, Adana/</w:t>
      </w:r>
      <w:proofErr w:type="spellStart"/>
      <w:r>
        <w:rPr>
          <w:rFonts w:ascii="Calibri-Light" w:hAnsi="Calibri-Light" w:cs="Calibri-Light"/>
          <w:color w:val="2E74B5"/>
          <w:sz w:val="18"/>
          <w:szCs w:val="18"/>
        </w:rPr>
        <w:t>Turkey</w:t>
      </w:r>
      <w:proofErr w:type="spellEnd"/>
    </w:p>
    <w:p w:rsidR="00EF0A2E" w:rsidRDefault="00EF0A2E" w:rsidP="00EF0A2E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color w:val="FFFFFF"/>
          <w:sz w:val="16"/>
          <w:szCs w:val="16"/>
        </w:rPr>
      </w:pPr>
      <w:r>
        <w:rPr>
          <w:rFonts w:ascii="Calibri-Light" w:hAnsi="Calibri-Light" w:cs="Calibri-Light"/>
          <w:color w:val="FFFFFF"/>
          <w:sz w:val="16"/>
          <w:szCs w:val="16"/>
        </w:rPr>
        <w:t>4884</w:t>
      </w:r>
    </w:p>
    <w:p w:rsidR="00EF0A2E" w:rsidRDefault="00EF0A2E" w:rsidP="00EF0A2E">
      <w:pPr>
        <w:autoSpaceDE w:val="0"/>
        <w:autoSpaceDN w:val="0"/>
        <w:adjustRightInd w:val="0"/>
        <w:spacing w:after="0" w:line="240" w:lineRule="auto"/>
        <w:rPr>
          <w:rFonts w:ascii="MinionPro-BoldCnCapt" w:hAnsi="MinionPro-BoldCnCapt" w:cs="MinionPro-BoldCnCapt"/>
          <w:b/>
          <w:bCs/>
          <w:color w:val="2E74B5"/>
          <w:sz w:val="36"/>
          <w:szCs w:val="36"/>
        </w:rPr>
      </w:pPr>
      <w:bookmarkStart w:id="0" w:name="_GoBack"/>
      <w:r>
        <w:rPr>
          <w:rFonts w:ascii="MinionPro-BoldCnCapt" w:hAnsi="MinionPro-BoldCnCapt" w:cs="MinionPro-BoldCnCapt"/>
          <w:b/>
          <w:bCs/>
          <w:color w:val="2E74B5"/>
          <w:sz w:val="36"/>
          <w:szCs w:val="36"/>
        </w:rPr>
        <w:t xml:space="preserve">Pul biberdeki </w:t>
      </w:r>
      <w:proofErr w:type="spellStart"/>
      <w:r>
        <w:rPr>
          <w:rFonts w:ascii="MinionPro-BoldCnCapt" w:hAnsi="MinionPro-BoldCnCapt" w:cs="MinionPro-BoldCnCapt"/>
          <w:b/>
          <w:bCs/>
          <w:color w:val="2E74B5"/>
          <w:sz w:val="36"/>
          <w:szCs w:val="36"/>
        </w:rPr>
        <w:t>aflatoksin</w:t>
      </w:r>
      <w:proofErr w:type="spellEnd"/>
      <w:r>
        <w:rPr>
          <w:rFonts w:ascii="MinionPro-BoldCnCapt" w:hAnsi="MinionPro-BoldCnCapt" w:cs="MinionPro-BoldCnCapt"/>
          <w:b/>
          <w:bCs/>
          <w:color w:val="2E74B5"/>
          <w:sz w:val="36"/>
          <w:szCs w:val="36"/>
        </w:rPr>
        <w:t xml:space="preserve"> B1’in amonyak uygulamasıyla azaltılması</w:t>
      </w:r>
    </w:p>
    <w:bookmarkEnd w:id="0"/>
    <w:p w:rsidR="00EF0A2E" w:rsidRDefault="00EF0A2E" w:rsidP="00EF0A2E">
      <w:pPr>
        <w:autoSpaceDE w:val="0"/>
        <w:autoSpaceDN w:val="0"/>
        <w:adjustRightInd w:val="0"/>
        <w:spacing w:after="0" w:line="240" w:lineRule="auto"/>
        <w:rPr>
          <w:rFonts w:ascii="FrutigerLTStd-Black" w:hAnsi="FrutigerLTStd-Black" w:cs="FrutigerLTStd-Black"/>
          <w:color w:val="000000"/>
          <w:sz w:val="14"/>
          <w:szCs w:val="14"/>
        </w:rPr>
      </w:pPr>
      <w:r>
        <w:rPr>
          <w:rFonts w:ascii="FrutigerLTStd-Black" w:hAnsi="FrutigerLTStd-Black" w:cs="FrutigerLTStd-Black"/>
          <w:color w:val="000000"/>
          <w:sz w:val="24"/>
          <w:szCs w:val="24"/>
        </w:rPr>
        <w:t>Aykut Topdemir</w:t>
      </w:r>
      <w:r>
        <w:rPr>
          <w:rFonts w:ascii="FrutigerLTStd-Black" w:hAnsi="FrutigerLTStd-Black" w:cs="FrutigerLTStd-Black"/>
          <w:color w:val="000000"/>
          <w:sz w:val="14"/>
          <w:szCs w:val="14"/>
        </w:rPr>
        <w:t>1</w:t>
      </w:r>
      <w:r>
        <w:rPr>
          <w:rFonts w:ascii="FrutigerLTStd-Black" w:hAnsi="FrutigerLTStd-Black" w:cs="FrutigerLTStd-Black"/>
          <w:color w:val="000000"/>
          <w:sz w:val="24"/>
          <w:szCs w:val="24"/>
        </w:rPr>
        <w:t>, Ahmet Düzel</w:t>
      </w:r>
      <w:r>
        <w:rPr>
          <w:rFonts w:ascii="FrutigerLTStd-Black" w:hAnsi="FrutigerLTStd-Black" w:cs="FrutigerLTStd-Black"/>
          <w:color w:val="000000"/>
          <w:sz w:val="14"/>
          <w:szCs w:val="14"/>
        </w:rPr>
        <w:t>1</w:t>
      </w:r>
    </w:p>
    <w:p w:rsidR="00EF0A2E" w:rsidRDefault="00EF0A2E" w:rsidP="00EF0A2E">
      <w:pPr>
        <w:autoSpaceDE w:val="0"/>
        <w:autoSpaceDN w:val="0"/>
        <w:adjustRightInd w:val="0"/>
        <w:spacing w:after="0" w:line="240" w:lineRule="auto"/>
        <w:rPr>
          <w:rFonts w:ascii="FrutigerLTStd-Cn" w:hAnsi="FrutigerLTStd-Cn" w:cs="FrutigerLTStd-Cn"/>
          <w:color w:val="000000"/>
          <w:sz w:val="18"/>
          <w:szCs w:val="18"/>
        </w:rPr>
      </w:pPr>
      <w:r>
        <w:rPr>
          <w:rFonts w:ascii="FrutigerLTStd-Cn" w:hAnsi="FrutigerLTStd-Cn" w:cs="FrutigerLTStd-Cn"/>
          <w:color w:val="000000"/>
          <w:sz w:val="10"/>
          <w:szCs w:val="10"/>
        </w:rPr>
        <w:t>1</w:t>
      </w:r>
      <w:r>
        <w:rPr>
          <w:rFonts w:ascii="FrutigerLTStd-Cn" w:hAnsi="FrutigerLTStd-Cn" w:cs="FrutigerLTStd-Cn"/>
          <w:color w:val="000000"/>
          <w:sz w:val="18"/>
          <w:szCs w:val="18"/>
        </w:rPr>
        <w:t xml:space="preserve">Fırat Üniversitesi, Mühendislik Fakültesi, </w:t>
      </w:r>
      <w:proofErr w:type="spellStart"/>
      <w:r>
        <w:rPr>
          <w:rFonts w:ascii="FrutigerLTStd-Cn" w:hAnsi="FrutigerLTStd-Cn" w:cs="FrutigerLTStd-Cn"/>
          <w:color w:val="000000"/>
          <w:sz w:val="18"/>
          <w:szCs w:val="18"/>
        </w:rPr>
        <w:t>Biyomühendislik</w:t>
      </w:r>
      <w:proofErr w:type="spellEnd"/>
      <w:r>
        <w:rPr>
          <w:rFonts w:ascii="FrutigerLTStd-Cn" w:hAnsi="FrutigerLTStd-Cn" w:cs="FrutigerLTStd-Cn"/>
          <w:color w:val="000000"/>
          <w:sz w:val="18"/>
          <w:szCs w:val="18"/>
        </w:rPr>
        <w:t xml:space="preserve"> Bölümü, Elazığ, Türkiye; </w:t>
      </w:r>
      <w:proofErr w:type="spellStart"/>
      <w:r>
        <w:rPr>
          <w:rFonts w:ascii="FrutigerLTStd-Cn" w:hAnsi="FrutigerLTStd-Cn" w:cs="FrutigerLTStd-Cn"/>
          <w:color w:val="000000"/>
          <w:sz w:val="18"/>
          <w:szCs w:val="18"/>
        </w:rPr>
        <w:t>email</w:t>
      </w:r>
      <w:proofErr w:type="spellEnd"/>
      <w:r>
        <w:rPr>
          <w:rFonts w:ascii="FrutigerLTStd-Cn" w:hAnsi="FrutigerLTStd-Cn" w:cs="FrutigerLTStd-Cn"/>
          <w:color w:val="000000"/>
          <w:sz w:val="18"/>
          <w:szCs w:val="18"/>
        </w:rPr>
        <w:t>: ahmetduzel@gmail.com</w:t>
      </w:r>
    </w:p>
    <w:p w:rsidR="00EF0A2E" w:rsidRDefault="00EF0A2E" w:rsidP="00EF0A2E">
      <w:pPr>
        <w:autoSpaceDE w:val="0"/>
        <w:autoSpaceDN w:val="0"/>
        <w:adjustRightInd w:val="0"/>
        <w:spacing w:after="0" w:line="240" w:lineRule="auto"/>
        <w:rPr>
          <w:rFonts w:ascii="MinionPro-Bold" w:hAnsi="MinionPro-Bold" w:cs="MinionPro-Bold"/>
          <w:b/>
          <w:bCs/>
          <w:color w:val="2E74B5"/>
          <w:sz w:val="28"/>
          <w:szCs w:val="28"/>
        </w:rPr>
      </w:pPr>
      <w:r>
        <w:rPr>
          <w:rFonts w:ascii="MinionPro-Bold" w:hAnsi="MinionPro-Bold" w:cs="MinionPro-Bold"/>
          <w:b/>
          <w:bCs/>
          <w:color w:val="2E74B5"/>
          <w:sz w:val="28"/>
          <w:szCs w:val="28"/>
        </w:rPr>
        <w:t>Özet</w:t>
      </w:r>
    </w:p>
    <w:p w:rsidR="00EF0A2E" w:rsidRDefault="00EF0A2E" w:rsidP="00EF0A2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</w:rPr>
      </w:pPr>
      <w:r>
        <w:rPr>
          <w:rFonts w:ascii="MinionPro-Regular" w:hAnsi="MinionPro-Regular" w:cs="MinionPro-Regular"/>
          <w:color w:val="000000"/>
        </w:rPr>
        <w:t>Küflerin çevresel faktörlerle kolaylıkla taşınabilir olması, çeşitli gıda ürünlerinde çoğalıp, bu</w:t>
      </w:r>
    </w:p>
    <w:p w:rsidR="00EF0A2E" w:rsidRDefault="00EF0A2E" w:rsidP="00EF0A2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</w:rPr>
      </w:pPr>
      <w:proofErr w:type="gramStart"/>
      <w:r>
        <w:rPr>
          <w:rFonts w:ascii="MinionPro-Regular" w:hAnsi="MinionPro-Regular" w:cs="MinionPro-Regular"/>
          <w:color w:val="000000"/>
        </w:rPr>
        <w:t>ürünlerin</w:t>
      </w:r>
      <w:proofErr w:type="gramEnd"/>
      <w:r>
        <w:rPr>
          <w:rFonts w:ascii="MinionPro-Regular" w:hAnsi="MinionPro-Regular" w:cs="MinionPro-Regular"/>
          <w:color w:val="000000"/>
        </w:rPr>
        <w:t xml:space="preserve"> bozulmalarını hızlandırmaktadır. Bazı küf türleri, bu tarz bozulmalara yol açmakla</w:t>
      </w:r>
    </w:p>
    <w:p w:rsidR="00EF0A2E" w:rsidRDefault="00EF0A2E" w:rsidP="00EF0A2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</w:rPr>
      </w:pPr>
      <w:proofErr w:type="gramStart"/>
      <w:r>
        <w:rPr>
          <w:rFonts w:ascii="MinionPro-Regular" w:hAnsi="MinionPro-Regular" w:cs="MinionPro-Regular"/>
          <w:color w:val="000000"/>
        </w:rPr>
        <w:t>kalmayıp</w:t>
      </w:r>
      <w:proofErr w:type="gramEnd"/>
      <w:r>
        <w:rPr>
          <w:rFonts w:ascii="MinionPro-Regular" w:hAnsi="MinionPro-Regular" w:cs="MinionPro-Regular"/>
          <w:color w:val="000000"/>
        </w:rPr>
        <w:t xml:space="preserve">, insan sağlığını tehdit eden </w:t>
      </w:r>
      <w:proofErr w:type="spellStart"/>
      <w:r>
        <w:rPr>
          <w:rFonts w:ascii="MinionPro-Regular" w:hAnsi="MinionPro-Regular" w:cs="MinionPro-Regular"/>
          <w:color w:val="000000"/>
        </w:rPr>
        <w:t>mikotoksinlerin</w:t>
      </w:r>
      <w:proofErr w:type="spellEnd"/>
      <w:r>
        <w:rPr>
          <w:rFonts w:ascii="MinionPro-Regular" w:hAnsi="MinionPro-Regular" w:cs="MinionPro-Regular"/>
          <w:color w:val="000000"/>
        </w:rPr>
        <w:t xml:space="preserve"> (</w:t>
      </w:r>
      <w:proofErr w:type="spellStart"/>
      <w:r>
        <w:rPr>
          <w:rFonts w:ascii="MinionPro-Regular" w:hAnsi="MinionPro-Regular" w:cs="MinionPro-Regular"/>
          <w:color w:val="000000"/>
        </w:rPr>
        <w:t>toksik</w:t>
      </w:r>
      <w:proofErr w:type="spellEnd"/>
      <w:r>
        <w:rPr>
          <w:rFonts w:ascii="MinionPro-Regular" w:hAnsi="MinionPro-Regular" w:cs="MinionPro-Regular"/>
          <w:color w:val="000000"/>
        </w:rPr>
        <w:t xml:space="preserve"> </w:t>
      </w:r>
      <w:proofErr w:type="spellStart"/>
      <w:r>
        <w:rPr>
          <w:rFonts w:ascii="MinionPro-Regular" w:hAnsi="MinionPro-Regular" w:cs="MinionPro-Regular"/>
          <w:color w:val="000000"/>
        </w:rPr>
        <w:t>metabolit</w:t>
      </w:r>
      <w:proofErr w:type="spellEnd"/>
      <w:r>
        <w:rPr>
          <w:rFonts w:ascii="MinionPro-Regular" w:hAnsi="MinionPro-Regular" w:cs="MinionPro-Regular"/>
          <w:color w:val="000000"/>
        </w:rPr>
        <w:t>) oluşmasına da sebep</w:t>
      </w:r>
    </w:p>
    <w:p w:rsidR="00EF0A2E" w:rsidRDefault="00EF0A2E" w:rsidP="00EF0A2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</w:rPr>
      </w:pPr>
      <w:proofErr w:type="gramStart"/>
      <w:r>
        <w:rPr>
          <w:rFonts w:ascii="MinionPro-Regular" w:hAnsi="MinionPro-Regular" w:cs="MinionPro-Regular"/>
          <w:color w:val="000000"/>
        </w:rPr>
        <w:t>olmaktadır</w:t>
      </w:r>
      <w:proofErr w:type="gramEnd"/>
      <w:r>
        <w:rPr>
          <w:rFonts w:ascii="MinionPro-Regular" w:hAnsi="MinionPro-Regular" w:cs="MinionPro-Regular"/>
          <w:color w:val="000000"/>
        </w:rPr>
        <w:t xml:space="preserve">. Şu ana kadar çok sayıda </w:t>
      </w:r>
      <w:proofErr w:type="spellStart"/>
      <w:r>
        <w:rPr>
          <w:rFonts w:ascii="MinionPro-Regular" w:hAnsi="MinionPro-Regular" w:cs="MinionPro-Regular"/>
          <w:color w:val="000000"/>
        </w:rPr>
        <w:t>mikotoksin</w:t>
      </w:r>
      <w:proofErr w:type="spellEnd"/>
      <w:r>
        <w:rPr>
          <w:rFonts w:ascii="MinionPro-Regular" w:hAnsi="MinionPro-Regular" w:cs="MinionPro-Regular"/>
          <w:color w:val="000000"/>
        </w:rPr>
        <w:t xml:space="preserve"> çeşidi tespit edilmiş ve sınıflandırılmıştır.</w:t>
      </w:r>
    </w:p>
    <w:p w:rsidR="00EF0A2E" w:rsidRDefault="00EF0A2E" w:rsidP="00EF0A2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</w:rPr>
      </w:pPr>
      <w:r>
        <w:rPr>
          <w:rFonts w:ascii="MinionPro-Regular" w:hAnsi="MinionPro-Regular" w:cs="MinionPro-Regular"/>
          <w:color w:val="000000"/>
        </w:rPr>
        <w:t xml:space="preserve">Yapılan bilimsel çalışmalar en tehlikeli ve yaygın görülen </w:t>
      </w:r>
      <w:proofErr w:type="spellStart"/>
      <w:r>
        <w:rPr>
          <w:rFonts w:ascii="MinionPro-Regular" w:hAnsi="MinionPro-Regular" w:cs="MinionPro-Regular"/>
          <w:color w:val="000000"/>
        </w:rPr>
        <w:t>mikotoksin</w:t>
      </w:r>
      <w:proofErr w:type="spellEnd"/>
      <w:r>
        <w:rPr>
          <w:rFonts w:ascii="MinionPro-Regular" w:hAnsi="MinionPro-Regular" w:cs="MinionPro-Regular"/>
          <w:color w:val="000000"/>
        </w:rPr>
        <w:t xml:space="preserve"> grubunun </w:t>
      </w:r>
      <w:proofErr w:type="spellStart"/>
      <w:r>
        <w:rPr>
          <w:rFonts w:ascii="MinionPro-Regular" w:hAnsi="MinionPro-Regular" w:cs="MinionPro-Regular"/>
          <w:color w:val="000000"/>
        </w:rPr>
        <w:t>aflatoksinler</w:t>
      </w:r>
      <w:proofErr w:type="spellEnd"/>
    </w:p>
    <w:p w:rsidR="00EF0A2E" w:rsidRDefault="00EF0A2E" w:rsidP="00EF0A2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</w:rPr>
      </w:pPr>
      <w:proofErr w:type="gramStart"/>
      <w:r>
        <w:rPr>
          <w:rFonts w:ascii="MinionPro-Regular" w:hAnsi="MinionPro-Regular" w:cs="MinionPro-Regular"/>
          <w:color w:val="000000"/>
        </w:rPr>
        <w:t>olduğunu</w:t>
      </w:r>
      <w:proofErr w:type="gramEnd"/>
      <w:r>
        <w:rPr>
          <w:rFonts w:ascii="MinionPro-Regular" w:hAnsi="MinionPro-Regular" w:cs="MinionPro-Regular"/>
          <w:color w:val="000000"/>
        </w:rPr>
        <w:t xml:space="preserve"> ortaya koymuştur. </w:t>
      </w:r>
      <w:proofErr w:type="spellStart"/>
      <w:r>
        <w:rPr>
          <w:rFonts w:ascii="MinionPro-Regular" w:hAnsi="MinionPro-Regular" w:cs="MinionPro-Regular"/>
          <w:color w:val="000000"/>
        </w:rPr>
        <w:t>Aflatoksinlerin</w:t>
      </w:r>
      <w:proofErr w:type="spellEnd"/>
      <w:r>
        <w:rPr>
          <w:rFonts w:ascii="MinionPro-Regular" w:hAnsi="MinionPro-Regular" w:cs="MinionPro-Regular"/>
          <w:color w:val="000000"/>
        </w:rPr>
        <w:t xml:space="preserve"> en tehlikelisi de </w:t>
      </w:r>
      <w:proofErr w:type="spellStart"/>
      <w:r>
        <w:rPr>
          <w:rFonts w:ascii="MinionPro-Regular" w:hAnsi="MinionPro-Regular" w:cs="MinionPro-Regular"/>
          <w:color w:val="000000"/>
        </w:rPr>
        <w:t>aflatoksin</w:t>
      </w:r>
      <w:proofErr w:type="spellEnd"/>
      <w:r>
        <w:rPr>
          <w:rFonts w:ascii="MinionPro-Regular" w:hAnsi="MinionPro-Regular" w:cs="MinionPro-Regular"/>
          <w:color w:val="000000"/>
        </w:rPr>
        <w:t xml:space="preserve"> B1’dir. Çeşitli gıda</w:t>
      </w:r>
    </w:p>
    <w:p w:rsidR="00EF0A2E" w:rsidRDefault="00EF0A2E" w:rsidP="00EF0A2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</w:rPr>
      </w:pPr>
      <w:proofErr w:type="gramStart"/>
      <w:r>
        <w:rPr>
          <w:rFonts w:ascii="MinionPro-Regular" w:hAnsi="MinionPro-Regular" w:cs="MinionPro-Regular"/>
          <w:color w:val="000000"/>
        </w:rPr>
        <w:t>ürünlerindeki</w:t>
      </w:r>
      <w:proofErr w:type="gramEnd"/>
      <w:r>
        <w:rPr>
          <w:rFonts w:ascii="MinionPro-Regular" w:hAnsi="MinionPro-Regular" w:cs="MinionPro-Regular"/>
          <w:color w:val="000000"/>
        </w:rPr>
        <w:t xml:space="preserve"> </w:t>
      </w:r>
      <w:proofErr w:type="spellStart"/>
      <w:r>
        <w:rPr>
          <w:rFonts w:ascii="MinionPro-Regular" w:hAnsi="MinionPro-Regular" w:cs="MinionPro-Regular"/>
          <w:color w:val="000000"/>
        </w:rPr>
        <w:t>aflatoksin</w:t>
      </w:r>
      <w:proofErr w:type="spellEnd"/>
      <w:r>
        <w:rPr>
          <w:rFonts w:ascii="MinionPro-Regular" w:hAnsi="MinionPro-Regular" w:cs="MinionPro-Regular"/>
          <w:color w:val="000000"/>
        </w:rPr>
        <w:t xml:space="preserve"> B1’in azaltılması için bugüne kadar çok sayıda bilimsel çalışma</w:t>
      </w:r>
    </w:p>
    <w:p w:rsidR="00EF0A2E" w:rsidRDefault="00EF0A2E" w:rsidP="00EF0A2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</w:rPr>
      </w:pPr>
      <w:proofErr w:type="gramStart"/>
      <w:r>
        <w:rPr>
          <w:rFonts w:ascii="MinionPro-Regular" w:hAnsi="MinionPro-Regular" w:cs="MinionPro-Regular"/>
          <w:color w:val="000000"/>
        </w:rPr>
        <w:t>yapılmıştır</w:t>
      </w:r>
      <w:proofErr w:type="gramEnd"/>
      <w:r>
        <w:rPr>
          <w:rFonts w:ascii="MinionPro-Regular" w:hAnsi="MinionPro-Regular" w:cs="MinionPro-Regular"/>
          <w:color w:val="000000"/>
        </w:rPr>
        <w:t xml:space="preserve">. Bu çalışmada, önemli bir ticari ürün olan ve çoğunlukla </w:t>
      </w:r>
      <w:proofErr w:type="spellStart"/>
      <w:r>
        <w:rPr>
          <w:rFonts w:ascii="MinionPro-Regular" w:hAnsi="MinionPro-Regular" w:cs="MinionPro-Regular"/>
          <w:color w:val="000000"/>
        </w:rPr>
        <w:t>aflatoksin</w:t>
      </w:r>
      <w:proofErr w:type="spellEnd"/>
      <w:r>
        <w:rPr>
          <w:rFonts w:ascii="MinionPro-Regular" w:hAnsi="MinionPro-Regular" w:cs="MinionPro-Regular"/>
          <w:color w:val="000000"/>
        </w:rPr>
        <w:t xml:space="preserve"> B1 içeren pul</w:t>
      </w:r>
    </w:p>
    <w:p w:rsidR="00EF0A2E" w:rsidRDefault="00EF0A2E" w:rsidP="00EF0A2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</w:rPr>
      </w:pPr>
      <w:proofErr w:type="gramStart"/>
      <w:r>
        <w:rPr>
          <w:rFonts w:ascii="MinionPro-Regular" w:hAnsi="MinionPro-Regular" w:cs="MinionPro-Regular"/>
          <w:color w:val="000000"/>
        </w:rPr>
        <w:t>biber</w:t>
      </w:r>
      <w:proofErr w:type="gramEnd"/>
      <w:r>
        <w:rPr>
          <w:rFonts w:ascii="MinionPro-Regular" w:hAnsi="MinionPro-Regular" w:cs="MinionPro-Regular"/>
          <w:color w:val="000000"/>
        </w:rPr>
        <w:t xml:space="preserve">, açık bir sistemde; farklı sıcaklık (100-121 </w:t>
      </w:r>
      <w:proofErr w:type="spellStart"/>
      <w:r>
        <w:rPr>
          <w:rFonts w:ascii="MinionPro-Regular" w:hAnsi="MinionPro-Regular" w:cs="MinionPro-Regular"/>
          <w:color w:val="000000"/>
        </w:rPr>
        <w:t>oC</w:t>
      </w:r>
      <w:proofErr w:type="spellEnd"/>
      <w:r>
        <w:rPr>
          <w:rFonts w:ascii="MinionPro-Regular" w:hAnsi="MinionPro-Regular" w:cs="MinionPro-Regular"/>
          <w:color w:val="000000"/>
        </w:rPr>
        <w:t xml:space="preserve">), süre (5-75 </w:t>
      </w:r>
      <w:proofErr w:type="spellStart"/>
      <w:r>
        <w:rPr>
          <w:rFonts w:ascii="MinionPro-Regular" w:hAnsi="MinionPro-Regular" w:cs="MinionPro-Regular"/>
          <w:color w:val="000000"/>
        </w:rPr>
        <w:t>dk</w:t>
      </w:r>
      <w:proofErr w:type="spellEnd"/>
      <w:r>
        <w:rPr>
          <w:rFonts w:ascii="MinionPro-Regular" w:hAnsi="MinionPro-Regular" w:cs="MinionPro-Regular"/>
          <w:color w:val="000000"/>
        </w:rPr>
        <w:t>) ve yüzdelerdeki (%0-2)</w:t>
      </w:r>
    </w:p>
    <w:p w:rsidR="00EF0A2E" w:rsidRDefault="00EF0A2E" w:rsidP="00EF0A2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</w:rPr>
      </w:pPr>
      <w:proofErr w:type="gramStart"/>
      <w:r>
        <w:rPr>
          <w:rFonts w:ascii="MinionPro-Regular" w:hAnsi="MinionPro-Regular" w:cs="MinionPro-Regular"/>
          <w:color w:val="000000"/>
        </w:rPr>
        <w:t>amonyak</w:t>
      </w:r>
      <w:proofErr w:type="gramEnd"/>
      <w:r>
        <w:rPr>
          <w:rFonts w:ascii="MinionPro-Regular" w:hAnsi="MinionPro-Regular" w:cs="MinionPro-Regular"/>
          <w:color w:val="000000"/>
        </w:rPr>
        <w:t xml:space="preserve"> çözeltisi buharına maruz bırakılmıştır. Daha sonra yapılan analizler sonucu, pul</w:t>
      </w:r>
    </w:p>
    <w:p w:rsidR="00EF0A2E" w:rsidRDefault="00EF0A2E" w:rsidP="00EF0A2E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color w:val="000000"/>
        </w:rPr>
      </w:pPr>
      <w:proofErr w:type="gramStart"/>
      <w:r>
        <w:rPr>
          <w:rFonts w:ascii="MinionPro-Regular" w:hAnsi="MinionPro-Regular" w:cs="MinionPro-Regular"/>
          <w:color w:val="000000"/>
        </w:rPr>
        <w:t>biberdeki</w:t>
      </w:r>
      <w:proofErr w:type="gramEnd"/>
      <w:r>
        <w:rPr>
          <w:rFonts w:ascii="MinionPro-Regular" w:hAnsi="MinionPro-Regular" w:cs="MinionPro-Regular"/>
          <w:color w:val="000000"/>
        </w:rPr>
        <w:t xml:space="preserve"> </w:t>
      </w:r>
      <w:proofErr w:type="spellStart"/>
      <w:r>
        <w:rPr>
          <w:rFonts w:ascii="MinionPro-Regular" w:hAnsi="MinionPro-Regular" w:cs="MinionPro-Regular"/>
          <w:color w:val="000000"/>
        </w:rPr>
        <w:t>aflatoksin</w:t>
      </w:r>
      <w:proofErr w:type="spellEnd"/>
      <w:r>
        <w:rPr>
          <w:rFonts w:ascii="MinionPro-Regular" w:hAnsi="MinionPro-Regular" w:cs="MinionPro-Regular"/>
          <w:color w:val="000000"/>
        </w:rPr>
        <w:t xml:space="preserve"> B1’in %84,2’ye varan oranlarda azaltıldığı görülmüştür.</w:t>
      </w:r>
    </w:p>
    <w:p w:rsidR="00D66A64" w:rsidRDefault="00EF0A2E" w:rsidP="00EF0A2E">
      <w:r>
        <w:rPr>
          <w:rFonts w:ascii="MinionPro-Bold" w:hAnsi="MinionPro-Bold" w:cs="MinionPro-Bold"/>
          <w:b/>
          <w:bCs/>
          <w:color w:val="000000"/>
        </w:rPr>
        <w:t xml:space="preserve">Anahtar Kelimeler: </w:t>
      </w:r>
      <w:r>
        <w:rPr>
          <w:rFonts w:ascii="MinionPro-Regular" w:hAnsi="MinionPro-Regular" w:cs="MinionPro-Regular"/>
          <w:color w:val="000000"/>
        </w:rPr>
        <w:t xml:space="preserve">Pul biber, </w:t>
      </w:r>
      <w:proofErr w:type="spellStart"/>
      <w:r>
        <w:rPr>
          <w:rFonts w:ascii="MinionPro-Regular" w:hAnsi="MinionPro-Regular" w:cs="MinionPro-Regular"/>
          <w:color w:val="000000"/>
        </w:rPr>
        <w:t>Aflatoksin</w:t>
      </w:r>
      <w:proofErr w:type="spellEnd"/>
      <w:r>
        <w:rPr>
          <w:rFonts w:ascii="MinionPro-Regular" w:hAnsi="MinionPro-Regular" w:cs="MinionPro-Regular"/>
          <w:color w:val="000000"/>
        </w:rPr>
        <w:t xml:space="preserve"> B1, Amonyak, Azaltılması</w:t>
      </w:r>
    </w:p>
    <w:sectPr w:rsidR="00D66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-Ligh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MinionPro-BoldCnCapt">
    <w:panose1 w:val="00000000000000000000"/>
    <w:charset w:val="A2"/>
    <w:family w:val="roman"/>
    <w:notTrueType/>
    <w:pitch w:val="default"/>
    <w:sig w:usb0="00000005" w:usb1="00000000" w:usb2="00000000" w:usb3="00000000" w:csb0="00000010" w:csb1="00000000"/>
  </w:font>
  <w:font w:name="FrutigerLTStd-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Cn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MinionPro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Pro-Regular">
    <w:panose1 w:val="00000000000000000000"/>
    <w:charset w:val="A2"/>
    <w:family w:val="roman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5FF"/>
    <w:rsid w:val="009875FF"/>
    <w:rsid w:val="00D66A64"/>
    <w:rsid w:val="00EF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1B37C-722B-46FB-B38B-35D68673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Akt</dc:creator>
  <cp:keywords/>
  <dc:description/>
  <cp:lastModifiedBy>Akt</cp:lastModifiedBy>
  <cp:revision>2</cp:revision>
  <dcterms:created xsi:type="dcterms:W3CDTF">2017-02-06T10:18:00Z</dcterms:created>
  <dcterms:modified xsi:type="dcterms:W3CDTF">2017-02-06T10:18:00Z</dcterms:modified>
</cp:coreProperties>
</file>